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990B" w14:textId="77777777" w:rsidR="004358D4" w:rsidRPr="002A1C49" w:rsidRDefault="004358D4" w:rsidP="00247C17">
      <w:pPr>
        <w:ind w:firstLine="709"/>
        <w:jc w:val="center"/>
        <w:rPr>
          <w:b/>
          <w:sz w:val="28"/>
          <w:szCs w:val="28"/>
          <w:lang w:val="uk-UA"/>
        </w:rPr>
      </w:pPr>
      <w:r w:rsidRPr="002A1C49">
        <w:rPr>
          <w:b/>
          <w:sz w:val="28"/>
          <w:szCs w:val="28"/>
          <w:lang w:val="uk-UA"/>
        </w:rPr>
        <w:t>Методичні рекомендації</w:t>
      </w:r>
    </w:p>
    <w:p w14:paraId="6D010AD0" w14:textId="77777777" w:rsidR="004358D4" w:rsidRPr="002A1C49" w:rsidRDefault="004358D4" w:rsidP="00247C17">
      <w:pPr>
        <w:ind w:firstLine="709"/>
        <w:jc w:val="center"/>
        <w:rPr>
          <w:b/>
          <w:sz w:val="28"/>
          <w:szCs w:val="28"/>
          <w:lang w:val="uk-UA"/>
        </w:rPr>
      </w:pPr>
      <w:r w:rsidRPr="002A1C49">
        <w:rPr>
          <w:b/>
          <w:sz w:val="28"/>
          <w:szCs w:val="28"/>
          <w:lang w:val="uk-UA"/>
        </w:rPr>
        <w:t>щодо організації та проведення ІІ етапу Всеукраїнської учнівської олімпіади з біології у 20</w:t>
      </w:r>
      <w:r w:rsidR="00D572D8" w:rsidRPr="002A1C49">
        <w:rPr>
          <w:b/>
          <w:sz w:val="28"/>
          <w:szCs w:val="28"/>
          <w:lang w:val="uk-UA"/>
        </w:rPr>
        <w:t>2</w:t>
      </w:r>
      <w:r w:rsidR="00274611" w:rsidRPr="002A1C49">
        <w:rPr>
          <w:b/>
          <w:sz w:val="28"/>
          <w:szCs w:val="28"/>
          <w:lang w:val="uk-UA"/>
        </w:rPr>
        <w:t>2</w:t>
      </w:r>
      <w:r w:rsidRPr="002A1C49">
        <w:rPr>
          <w:b/>
          <w:sz w:val="28"/>
          <w:szCs w:val="28"/>
          <w:lang w:val="uk-UA"/>
        </w:rPr>
        <w:t>/20</w:t>
      </w:r>
      <w:r w:rsidR="00D572D8" w:rsidRPr="002A1C49">
        <w:rPr>
          <w:b/>
          <w:sz w:val="28"/>
          <w:szCs w:val="28"/>
          <w:lang w:val="uk-UA"/>
        </w:rPr>
        <w:t>2</w:t>
      </w:r>
      <w:r w:rsidR="00274611" w:rsidRPr="002A1C49">
        <w:rPr>
          <w:b/>
          <w:sz w:val="28"/>
          <w:szCs w:val="28"/>
          <w:lang w:val="uk-UA"/>
        </w:rPr>
        <w:t>3</w:t>
      </w:r>
      <w:r w:rsidRPr="002A1C49">
        <w:rPr>
          <w:b/>
          <w:sz w:val="28"/>
          <w:szCs w:val="28"/>
          <w:lang w:val="uk-UA"/>
        </w:rPr>
        <w:t xml:space="preserve"> навчальному році</w:t>
      </w:r>
    </w:p>
    <w:p w14:paraId="672A6659" w14:textId="77777777" w:rsidR="00C914DA" w:rsidRPr="00AA67F6" w:rsidRDefault="00C914DA" w:rsidP="00247C17">
      <w:pPr>
        <w:ind w:firstLine="720"/>
        <w:jc w:val="right"/>
        <w:rPr>
          <w:b/>
          <w:lang w:val="uk-UA"/>
        </w:rPr>
      </w:pPr>
    </w:p>
    <w:p w14:paraId="4C5453F3" w14:textId="17483852" w:rsidR="00C914DA" w:rsidRPr="00AA67F6" w:rsidRDefault="000771F8" w:rsidP="31F215E1">
      <w:pPr>
        <w:ind w:left="5245"/>
        <w:rPr>
          <w:i/>
          <w:iCs/>
          <w:lang w:val="uk-UA"/>
        </w:rPr>
      </w:pPr>
      <w:r>
        <w:rPr>
          <w:i/>
          <w:iCs/>
          <w:lang w:val="uk-UA"/>
        </w:rPr>
        <w:t xml:space="preserve">        </w:t>
      </w:r>
      <w:proofErr w:type="spellStart"/>
      <w:r w:rsidR="005706BC" w:rsidRPr="00AA67F6">
        <w:rPr>
          <w:i/>
          <w:iCs/>
          <w:lang w:val="uk-UA"/>
        </w:rPr>
        <w:t>О.А.Зайцева</w:t>
      </w:r>
      <w:proofErr w:type="spellEnd"/>
      <w:r w:rsidR="005706BC" w:rsidRPr="00AA67F6">
        <w:rPr>
          <w:i/>
          <w:iCs/>
          <w:lang w:val="uk-UA"/>
        </w:rPr>
        <w:t>, м</w:t>
      </w:r>
      <w:r w:rsidR="00C914DA" w:rsidRPr="00AA67F6">
        <w:rPr>
          <w:i/>
          <w:iCs/>
          <w:lang w:val="uk-UA"/>
        </w:rPr>
        <w:t xml:space="preserve">етодист Центру </w:t>
      </w:r>
    </w:p>
    <w:p w14:paraId="4AE1E93A" w14:textId="3D27828E" w:rsidR="000771F8" w:rsidRDefault="000771F8" w:rsidP="000771F8">
      <w:pPr>
        <w:ind w:left="5245"/>
        <w:rPr>
          <w:i/>
          <w:iCs/>
          <w:lang w:val="uk-UA"/>
        </w:rPr>
      </w:pPr>
      <w:r>
        <w:rPr>
          <w:i/>
          <w:iCs/>
          <w:lang w:val="uk-UA"/>
        </w:rPr>
        <w:t xml:space="preserve">       </w:t>
      </w:r>
      <w:r w:rsidR="00733C9A" w:rsidRPr="4FB68014">
        <w:rPr>
          <w:i/>
          <w:iCs/>
          <w:lang w:val="uk-UA"/>
        </w:rPr>
        <w:t>методичної</w:t>
      </w:r>
      <w:r w:rsidR="00247C17" w:rsidRPr="4FB68014">
        <w:rPr>
          <w:i/>
          <w:iCs/>
          <w:lang w:val="uk-UA"/>
        </w:rPr>
        <w:t xml:space="preserve"> та</w:t>
      </w:r>
      <w:r w:rsidR="00733C9A" w:rsidRPr="4FB68014">
        <w:rPr>
          <w:i/>
          <w:iCs/>
          <w:lang w:val="uk-UA"/>
        </w:rPr>
        <w:t xml:space="preserve"> </w:t>
      </w:r>
      <w:r w:rsidR="00247C17" w:rsidRPr="4FB68014">
        <w:rPr>
          <w:i/>
          <w:iCs/>
          <w:lang w:val="uk-UA"/>
        </w:rPr>
        <w:t xml:space="preserve">аналітичної </w:t>
      </w:r>
      <w:r w:rsidR="00733C9A" w:rsidRPr="4FB68014">
        <w:rPr>
          <w:i/>
          <w:iCs/>
          <w:lang w:val="uk-UA"/>
        </w:rPr>
        <w:t>роботи</w:t>
      </w:r>
      <w:r w:rsidRPr="000771F8">
        <w:rPr>
          <w:i/>
          <w:iCs/>
          <w:lang w:val="uk-UA"/>
        </w:rPr>
        <w:t xml:space="preserve">   </w:t>
      </w:r>
    </w:p>
    <w:p w14:paraId="52EBF689" w14:textId="53FBE2FB" w:rsidR="000771F8" w:rsidRPr="000771F8" w:rsidRDefault="000771F8" w:rsidP="000771F8">
      <w:pPr>
        <w:ind w:left="5245"/>
        <w:rPr>
          <w:i/>
          <w:iCs/>
          <w:lang w:val="uk-UA"/>
        </w:rPr>
      </w:pPr>
      <w:r>
        <w:rPr>
          <w:i/>
          <w:iCs/>
          <w:lang w:val="uk-UA"/>
        </w:rPr>
        <w:t xml:space="preserve">       </w:t>
      </w:r>
      <w:r w:rsidRPr="000771F8">
        <w:rPr>
          <w:i/>
          <w:iCs/>
          <w:lang w:val="uk-UA"/>
        </w:rPr>
        <w:t xml:space="preserve">КВНЗ «Харківська академія </w:t>
      </w:r>
    </w:p>
    <w:p w14:paraId="415DB56B" w14:textId="1E85C270" w:rsidR="000771F8" w:rsidRPr="000771F8" w:rsidRDefault="000771F8" w:rsidP="000771F8">
      <w:pPr>
        <w:ind w:left="4536" w:firstLine="709"/>
        <w:rPr>
          <w:i/>
          <w:iCs/>
          <w:lang w:val="uk-UA"/>
        </w:rPr>
      </w:pPr>
      <w:r>
        <w:rPr>
          <w:i/>
          <w:iCs/>
          <w:lang w:val="uk-UA"/>
        </w:rPr>
        <w:t xml:space="preserve">      </w:t>
      </w:r>
      <w:bookmarkStart w:id="0" w:name="_GoBack"/>
      <w:bookmarkEnd w:id="0"/>
      <w:r w:rsidRPr="000771F8">
        <w:rPr>
          <w:i/>
          <w:iCs/>
          <w:lang w:val="uk-UA"/>
        </w:rPr>
        <w:t xml:space="preserve"> неперервної освіти»</w:t>
      </w:r>
    </w:p>
    <w:p w14:paraId="329A9E88" w14:textId="77777777" w:rsidR="00C914DA" w:rsidRPr="00AA67F6" w:rsidRDefault="00C914DA" w:rsidP="31F215E1">
      <w:pPr>
        <w:ind w:left="5245"/>
        <w:rPr>
          <w:i/>
          <w:iCs/>
          <w:lang w:val="uk-UA"/>
        </w:rPr>
      </w:pPr>
    </w:p>
    <w:p w14:paraId="6C328727" w14:textId="1DA9DDC3" w:rsidR="4FB68014" w:rsidRDefault="4FB68014" w:rsidP="4FB68014">
      <w:pPr>
        <w:jc w:val="right"/>
        <w:rPr>
          <w:color w:val="000000" w:themeColor="text1"/>
          <w:lang w:val="uk-UA"/>
        </w:rPr>
      </w:pPr>
    </w:p>
    <w:p w14:paraId="2DF68860" w14:textId="14E47F7C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Загальні положення.</w:t>
      </w:r>
      <w:r w:rsidRPr="002A1C49">
        <w:rPr>
          <w:color w:val="000000" w:themeColor="text1"/>
          <w:sz w:val="28"/>
          <w:szCs w:val="28"/>
          <w:lang w:val="uk-UA"/>
        </w:rPr>
        <w:t xml:space="preserve">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в Міністерстві юстиції України 17.11.2011 за № 1318/20056 (із змінами), відповідно листа Департаменту науки і освіти Харківської обласної військової адміністрації від 14.10.2022 № 01-33/2798 у районах Харківської області та міста Харкова ІІ (районний) етап Всеукраїнської учнівської олімпіади з біології (далі – ІІ етап олімпіади) буде проведено в дистанційному форматі згідно з графіком, що оприлюднений на сайті КВНЗ «Харківська академія неперервної освіти».</w:t>
      </w:r>
    </w:p>
    <w:p w14:paraId="5D2A511F" w14:textId="77777777" w:rsidR="4B256BC9" w:rsidRPr="002A1C49" w:rsidRDefault="4B256BC9" w:rsidP="77DD6B44">
      <w:pPr>
        <w:ind w:firstLine="709"/>
        <w:jc w:val="both"/>
        <w:rPr>
          <w:rFonts w:eastAsia="Segoe UI"/>
          <w:b/>
          <w:color w:val="000000" w:themeColor="text1"/>
          <w:sz w:val="28"/>
          <w:szCs w:val="28"/>
        </w:rPr>
      </w:pP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Проведення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ІІ </w:t>
      </w: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етапу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Всеукраїнської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учнівської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олімпіади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з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біології</w:t>
      </w:r>
      <w:r w:rsidRPr="002A1C49">
        <w:rPr>
          <w:rFonts w:eastAsia="Segoe UI"/>
          <w:color w:val="000000" w:themeColor="text1"/>
          <w:sz w:val="28"/>
          <w:szCs w:val="28"/>
        </w:rPr>
        <w:t xml:space="preserve"> </w:t>
      </w:r>
      <w:proofErr w:type="spellStart"/>
      <w:r w:rsidRPr="002A1C49">
        <w:rPr>
          <w:rFonts w:eastAsia="Segoe UI"/>
          <w:color w:val="000000" w:themeColor="text1"/>
          <w:sz w:val="28"/>
          <w:szCs w:val="28"/>
        </w:rPr>
        <w:t>заплановано</w:t>
      </w:r>
      <w:proofErr w:type="spellEnd"/>
      <w:r w:rsidRPr="002A1C49">
        <w:rPr>
          <w:rFonts w:eastAsia="Segoe UI"/>
          <w:color w:val="000000" w:themeColor="text1"/>
          <w:sz w:val="28"/>
          <w:szCs w:val="28"/>
        </w:rPr>
        <w:t xml:space="preserve"> на </w:t>
      </w:r>
      <w:r w:rsidRPr="002A1C49">
        <w:rPr>
          <w:rFonts w:eastAsia="Segoe UI"/>
          <w:b/>
          <w:color w:val="000000" w:themeColor="text1"/>
          <w:sz w:val="28"/>
          <w:szCs w:val="28"/>
        </w:rPr>
        <w:t>25 листопада 2022 року.</w:t>
      </w:r>
    </w:p>
    <w:p w14:paraId="2B99161A" w14:textId="75CE5F47" w:rsidR="4B256BC9" w:rsidRPr="002A1C49" w:rsidRDefault="4B256BC9" w:rsidP="77DD6B44">
      <w:pPr>
        <w:shd w:val="clear" w:color="auto" w:fill="FFFFFF" w:themeFill="background1"/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Всеукраїнська учнівська олімпіада з біології проводиться з метою пошуку та підтримки біологічно обдарованих учнів, створення умов для їхнього розвитку та самовдосконалення.</w:t>
      </w:r>
    </w:p>
    <w:p w14:paraId="5C89A022" w14:textId="6FC86B0C" w:rsidR="4B256BC9" w:rsidRPr="002A1C49" w:rsidRDefault="4B256BC9" w:rsidP="77DD6B44">
      <w:pPr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</w:rPr>
        <w:t xml:space="preserve">У районному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етапі олімпіади з біології беруть участь учні 8-11 класів, які стали переможцями попереднього етапу. </w:t>
      </w:r>
    </w:p>
    <w:p w14:paraId="2F2F7213" w14:textId="1EE74314" w:rsidR="4B256BC9" w:rsidRPr="002A1C49" w:rsidRDefault="4B256BC9" w:rsidP="77DD6B44">
      <w:pPr>
        <w:tabs>
          <w:tab w:val="left" w:pos="851"/>
        </w:tabs>
        <w:ind w:firstLine="709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Оргкомітет може дозволити участь у ІІ етапі олімпіади школярам 7 класів (за 8 клас) за умови їхньої перемоги в І етапі.</w:t>
      </w:r>
    </w:p>
    <w:p w14:paraId="694CE816" w14:textId="3B4B5D3A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Звертаємо Вашу увагу на те, що умовами проведення ІІ етапу олімпіади є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добровільна участь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забезпечення заходів безпеки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30622684" w14:textId="34268DA3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285FC58F" w14:textId="6A296A82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Забороняється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47C1E99E" w14:textId="00CBEBED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Для проведення олімпіади створюються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районні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оргкомітет і журі.</w:t>
      </w:r>
    </w:p>
    <w:p w14:paraId="447C899C" w14:textId="116F0910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Оргкомітет.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</w:t>
      </w:r>
      <w:r w:rsidRPr="002A1C49">
        <w:rPr>
          <w:rFonts w:eastAsia="Segoe UI"/>
          <w:b/>
          <w:color w:val="000000" w:themeColor="text1"/>
          <w:sz w:val="28"/>
          <w:szCs w:val="28"/>
          <w:lang w:val="uk-UA"/>
        </w:rPr>
        <w:t>До складу оргкомітету ІІ етапу олімпіад доцільно ввести представників від кожної територіальної громади.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lastRenderedPageBreak/>
        <w:t>олімпіад керівник команди подає до оргкомітету оригінал нової заявки із зазначенням причини заміни учнів. </w:t>
      </w:r>
    </w:p>
    <w:p w14:paraId="3B697A21" w14:textId="6CF16E9F" w:rsidR="78C601DE" w:rsidRPr="002A1C49" w:rsidRDefault="78C601DE" w:rsidP="002A1C49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 </w:t>
      </w:r>
    </w:p>
    <w:p w14:paraId="562D113F" w14:textId="7CAAFCF1" w:rsidR="78C601DE" w:rsidRPr="002A1C49" w:rsidRDefault="78C601DE" w:rsidP="002A1C49">
      <w:pPr>
        <w:pStyle w:val="a9"/>
        <w:numPr>
          <w:ilvl w:val="0"/>
          <w:numId w:val="35"/>
        </w:numPr>
        <w:tabs>
          <w:tab w:val="left" w:pos="1080"/>
          <w:tab w:val="left" w:pos="6331"/>
        </w:tabs>
        <w:spacing w:after="0" w:line="259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2A1C49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розробляє Порядок проведення олімпіади; </w:t>
      </w:r>
    </w:p>
    <w:p w14:paraId="5464380C" w14:textId="49B4A7CE" w:rsidR="78C601DE" w:rsidRPr="002A1C49" w:rsidRDefault="78C601DE" w:rsidP="002A1C49">
      <w:pPr>
        <w:pStyle w:val="a9"/>
        <w:numPr>
          <w:ilvl w:val="0"/>
          <w:numId w:val="35"/>
        </w:numPr>
        <w:tabs>
          <w:tab w:val="left" w:pos="1080"/>
          <w:tab w:val="left" w:pos="6331"/>
        </w:tabs>
        <w:spacing w:after="0" w:line="259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2A1C49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розробляє і знайомить учнів перед початком олімпіади з Інструкцією до виконання роботи; </w:t>
      </w:r>
    </w:p>
    <w:p w14:paraId="0F7C6B3E" w14:textId="3C324291" w:rsidR="78C601DE" w:rsidRPr="002A1C49" w:rsidRDefault="78C601DE" w:rsidP="002A1C49">
      <w:pPr>
        <w:pStyle w:val="a9"/>
        <w:numPr>
          <w:ilvl w:val="0"/>
          <w:numId w:val="35"/>
        </w:numPr>
        <w:tabs>
          <w:tab w:val="left" w:pos="1080"/>
          <w:tab w:val="left" w:pos="6331"/>
        </w:tabs>
        <w:spacing w:after="0" w:line="259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2A1C49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забезпечує порядок проведення олімпіади; </w:t>
      </w:r>
    </w:p>
    <w:p w14:paraId="184B476F" w14:textId="7A54449B" w:rsidR="78C601DE" w:rsidRDefault="78C601DE" w:rsidP="002A1C49">
      <w:pPr>
        <w:pStyle w:val="a9"/>
        <w:numPr>
          <w:ilvl w:val="0"/>
          <w:numId w:val="35"/>
        </w:numPr>
        <w:tabs>
          <w:tab w:val="left" w:pos="1080"/>
          <w:tab w:val="left" w:pos="6331"/>
        </w:tabs>
        <w:spacing w:after="0" w:line="259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2A1C49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 </w:t>
      </w:r>
    </w:p>
    <w:p w14:paraId="6F5C7037" w14:textId="6DB92056" w:rsidR="78C601DE" w:rsidRPr="002A1C49" w:rsidRDefault="78C601DE" w:rsidP="002A1C49">
      <w:pPr>
        <w:pStyle w:val="a9"/>
        <w:numPr>
          <w:ilvl w:val="0"/>
          <w:numId w:val="35"/>
        </w:numPr>
        <w:tabs>
          <w:tab w:val="left" w:pos="1080"/>
          <w:tab w:val="left" w:pos="6331"/>
        </w:tabs>
        <w:spacing w:after="0" w:line="259" w:lineRule="auto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/>
        </w:rPr>
      </w:pPr>
      <w:r w:rsidRPr="002A1C49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uk-UA" w:eastAsia="ru-RU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</w:t>
      </w:r>
      <w:r w:rsidRPr="002A1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 </w:t>
      </w:r>
    </w:p>
    <w:p w14:paraId="31F335E6" w14:textId="7D64C8AC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Порядок підготовки до проведення олімпіади.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Завдання олімпіади будуть створені у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-формі. </w:t>
      </w:r>
    </w:p>
    <w:p w14:paraId="12BFA73C" w14:textId="0B478A0D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Для дистанційного виконання завдань заклади освіти збирають електронні адреси учасників</w:t>
      </w:r>
      <w:r w:rsidRPr="002A1C49">
        <w:rPr>
          <w:color w:val="000000" w:themeColor="text1"/>
          <w:sz w:val="28"/>
          <w:szCs w:val="28"/>
          <w:lang w:val="uk-UA"/>
        </w:rPr>
        <w:t xml:space="preserve"> (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учасниць) олімпіади, на які будуть направлені посилання на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-форму. </w:t>
      </w:r>
    </w:p>
    <w:p w14:paraId="70FAEAF3" w14:textId="76F90F89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Учасники</w:t>
      </w:r>
      <w:r w:rsidRPr="002A1C49">
        <w:rPr>
          <w:color w:val="000000" w:themeColor="text1"/>
          <w:sz w:val="28"/>
          <w:szCs w:val="28"/>
          <w:lang w:val="uk-UA"/>
        </w:rPr>
        <w:t xml:space="preserve"> (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учасниці) олімпіади повинні мати акаунт</w:t>
      </w:r>
      <w:r w:rsidRPr="002A1C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2A1C49">
        <w:rPr>
          <w:color w:val="000000" w:themeColor="text1"/>
          <w:sz w:val="28"/>
          <w:szCs w:val="28"/>
          <w:lang w:val="uk-UA"/>
        </w:rPr>
        <w:t xml:space="preserve">.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З одного акаунта</w:t>
      </w:r>
      <w:r w:rsidRPr="002A1C4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A1C49">
        <w:rPr>
          <w:b/>
          <w:bCs/>
          <w:color w:val="000000" w:themeColor="text1"/>
          <w:sz w:val="28"/>
          <w:szCs w:val="28"/>
          <w:lang w:val="uk-UA"/>
        </w:rPr>
        <w:t>Google</w:t>
      </w:r>
      <w:proofErr w:type="spellEnd"/>
      <w:r w:rsidRPr="002A1C49">
        <w:rPr>
          <w:b/>
          <w:bCs/>
          <w:color w:val="000000" w:themeColor="text1"/>
          <w:sz w:val="28"/>
          <w:szCs w:val="28"/>
          <w:lang w:val="uk-UA"/>
        </w:rPr>
        <w:t xml:space="preserve"> може бути надіслана лише одна форма. </w:t>
      </w:r>
    </w:p>
    <w:p w14:paraId="64BAD43D" w14:textId="39A98D9D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Відділи освіти районних </w:t>
      </w:r>
      <w:r w:rsidR="00E65222">
        <w:rPr>
          <w:rFonts w:eastAsia="Segoe UI"/>
          <w:color w:val="000000" w:themeColor="text1"/>
          <w:sz w:val="28"/>
          <w:szCs w:val="28"/>
          <w:lang w:val="uk-UA"/>
        </w:rPr>
        <w:t>державних адміністрацій</w:t>
      </w:r>
      <w:r w:rsidR="002A1C49">
        <w:rPr>
          <w:rFonts w:eastAsia="Segoe UI"/>
          <w:color w:val="000000" w:themeColor="text1"/>
          <w:sz w:val="28"/>
          <w:szCs w:val="28"/>
          <w:lang w:val="uk-UA"/>
        </w:rPr>
        <w:t xml:space="preserve">, а також територіальних громад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осіб</w:t>
      </w:r>
      <w:r w:rsidRPr="002A1C49">
        <w:rPr>
          <w:b/>
          <w:bCs/>
          <w:color w:val="000000" w:themeColor="text1"/>
          <w:sz w:val="28"/>
          <w:szCs w:val="28"/>
          <w:lang w:val="uk-UA"/>
        </w:rPr>
        <w:t>,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 xml:space="preserve"> відповідальних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-форм із завданнями буде надано цим особам 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о</w:t>
      </w:r>
      <w:r w:rsidRPr="002A1C49">
        <w:rPr>
          <w:b/>
          <w:bCs/>
          <w:color w:val="000000" w:themeColor="text1"/>
          <w:sz w:val="28"/>
          <w:szCs w:val="28"/>
          <w:lang w:val="uk-UA"/>
        </w:rPr>
        <w:t xml:space="preserve"> 8 годин</w:t>
      </w: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і ранку в день проведення олімпіади.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Контактну інформацію</w:t>
      </w:r>
      <w:r w:rsidRPr="002A1C49">
        <w:rPr>
          <w:color w:val="000000" w:themeColor="text1"/>
          <w:sz w:val="28"/>
          <w:szCs w:val="28"/>
          <w:lang w:val="uk-UA"/>
        </w:rPr>
        <w:t xml:space="preserve">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про цих осіб (ПІБ, електронна адреса, телефон) треба заздалегідь повідомити на електронну адресу </w:t>
      </w:r>
      <w:hyperlink r:id="rId8">
        <w:r w:rsidRPr="002A1C49">
          <w:rPr>
            <w:rStyle w:val="aa"/>
            <w:sz w:val="28"/>
            <w:szCs w:val="28"/>
            <w:lang w:val="uk-UA"/>
          </w:rPr>
          <w:t>center_ekspert@ukr.net</w:t>
        </w:r>
      </w:hyperlink>
      <w:r w:rsidRPr="002A1C49">
        <w:rPr>
          <w:color w:val="000000" w:themeColor="text1"/>
          <w:sz w:val="28"/>
          <w:szCs w:val="28"/>
          <w:lang w:val="uk-UA"/>
        </w:rPr>
        <w:t xml:space="preserve">. </w:t>
      </w:r>
    </w:p>
    <w:p w14:paraId="7841C481" w14:textId="58602B2A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Орієнтовний алгоритм отримання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-форм із завданнями олімпіади можна переглянути за покликанням: </w:t>
      </w:r>
      <w:hyperlink r:id="rId9">
        <w:r w:rsidRPr="002A1C49">
          <w:rPr>
            <w:rStyle w:val="aa"/>
            <w:sz w:val="28"/>
            <w:szCs w:val="28"/>
            <w:lang w:val="uk-UA"/>
          </w:rPr>
          <w:t>https://cutt.ly/xNHoeuF</w:t>
        </w:r>
      </w:hyperlink>
      <w:r w:rsidRPr="002A1C49">
        <w:rPr>
          <w:color w:val="000000" w:themeColor="text1"/>
          <w:sz w:val="28"/>
          <w:szCs w:val="28"/>
          <w:lang w:val="uk-UA"/>
        </w:rPr>
        <w:t xml:space="preserve">. </w:t>
      </w:r>
    </w:p>
    <w:p w14:paraId="603A0F63" w14:textId="28103480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Після отримання доступу до завдань відповідальна особа копіює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-форми на </w:t>
      </w:r>
      <w:proofErr w:type="spellStart"/>
      <w:r w:rsidRPr="002A1C49">
        <w:rPr>
          <w:color w:val="000000" w:themeColor="text1"/>
          <w:sz w:val="28"/>
          <w:szCs w:val="28"/>
          <w:lang w:val="uk-UA"/>
        </w:rPr>
        <w:t>Gоogle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-диск, визначений оргкомітетом олімпіади. </w:t>
      </w:r>
    </w:p>
    <w:p w14:paraId="61B417BC" w14:textId="0D8BC58B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proofErr w:type="spellStart"/>
      <w:r w:rsidRPr="002A1C49">
        <w:rPr>
          <w:rFonts w:eastAsia="Segoe UI"/>
          <w:color w:val="000000" w:themeColor="text1"/>
          <w:sz w:val="28"/>
          <w:szCs w:val="28"/>
          <w:lang w:val="uk-UA"/>
        </w:rPr>
        <w:t>Олімпіадні</w:t>
      </w:r>
      <w:proofErr w:type="spellEnd"/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завдання надсилаються за наданими електронними адресами закладів освіти за 10 хвилин до початку ІІ етапу у день проведення олімпіади. </w:t>
      </w:r>
    </w:p>
    <w:p w14:paraId="1C490F21" w14:textId="5A4E7E5F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Рекомендуємо підготувати робоче місце учасника (учасниці) олімпіади, де має бути комп’ютер з підключенням до мережі Інтернет.</w:t>
      </w:r>
    </w:p>
    <w:p w14:paraId="3956225A" w14:textId="2B731037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 </w:t>
      </w:r>
    </w:p>
    <w:p w14:paraId="302E60FA" w14:textId="40D40485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b/>
          <w:bCs/>
          <w:color w:val="000000" w:themeColor="text1"/>
          <w:sz w:val="28"/>
          <w:szCs w:val="28"/>
          <w:lang w:val="uk-UA"/>
        </w:rPr>
        <w:t>Алгоритм дій під час проведення олімпіади.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Олімпіаду рекомендуємо розпочати о 10-00 год. Тривалість виконання завдань – </w:t>
      </w:r>
      <w:r w:rsidR="30DE74C6" w:rsidRPr="002A1C49">
        <w:rPr>
          <w:rFonts w:eastAsia="Segoe UI"/>
          <w:b/>
          <w:color w:val="000000" w:themeColor="text1"/>
          <w:sz w:val="28"/>
          <w:szCs w:val="28"/>
          <w:lang w:val="uk-UA"/>
        </w:rPr>
        <w:t>4</w:t>
      </w:r>
      <w:r w:rsidRPr="002A1C49">
        <w:rPr>
          <w:rFonts w:eastAsia="Segoe UI"/>
          <w:b/>
          <w:color w:val="000000" w:themeColor="text1"/>
          <w:sz w:val="28"/>
          <w:szCs w:val="28"/>
          <w:lang w:val="uk-UA"/>
        </w:rPr>
        <w:t xml:space="preserve"> години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. В разі виникнення форс-мажорних ситуацій оргкомітет приймає рішення про інший час початку та закінчення</w:t>
      </w:r>
      <w:r w:rsidR="002A1C49">
        <w:rPr>
          <w:rFonts w:eastAsia="Segoe UI"/>
          <w:color w:val="000000" w:themeColor="text1"/>
          <w:sz w:val="28"/>
          <w:szCs w:val="28"/>
          <w:lang w:val="uk-UA"/>
        </w:rPr>
        <w:t xml:space="preserve"> олімпіади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.  </w:t>
      </w:r>
    </w:p>
    <w:p w14:paraId="730E5089" w14:textId="1B516F62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lastRenderedPageBreak/>
        <w:t>Алгоритм організації та проведення ІІ етапу олімпіади має забезпечити максимальні умови для збереження життя та здоров’я учасників олімпіади.  </w:t>
      </w:r>
    </w:p>
    <w:p w14:paraId="1EAED3AB" w14:textId="00AA6793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</w:t>
      </w:r>
      <w:r w:rsidR="002A1C49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>відключення електроенергії, інтернет-зв’язку: </w:t>
      </w:r>
    </w:p>
    <w:p w14:paraId="3F908EA1" w14:textId="31DF0B35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2A1C49">
        <w:rPr>
          <w:color w:val="000000" w:themeColor="text1"/>
          <w:sz w:val="28"/>
          <w:szCs w:val="28"/>
          <w:lang w:val="uk-UA"/>
        </w:rPr>
        <w:t>1. Дії у разі надходження сповіщення про повітряну тривогу в районі під час проведення випробування: </w:t>
      </w:r>
    </w:p>
    <w:p w14:paraId="2B6D6018" w14:textId="01FF0B44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на час оголошення тривоги доступ до завдань відповідальним обмежується  і проведення випробування зупиняється;  </w:t>
      </w:r>
    </w:p>
    <w:p w14:paraId="21914A08" w14:textId="5C703C28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секретар журі фіксує час призупинення виконання завдань та робить відмітку у протоколі; </w:t>
      </w:r>
    </w:p>
    <w:p w14:paraId="0E0FD80A" w14:textId="6E83F8B5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після відбою повітряної тривоги виконання завдань продовжується; </w:t>
      </w:r>
    </w:p>
    <w:p w14:paraId="7E758B35" w14:textId="5CB72C0B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17B81761" w14:textId="55F84F4F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2A1C49">
        <w:rPr>
          <w:color w:val="000000" w:themeColor="text1"/>
          <w:sz w:val="28"/>
          <w:szCs w:val="28"/>
          <w:lang w:val="uk-UA"/>
        </w:rPr>
        <w:t xml:space="preserve">2. Дії у разі відключення електроенергії, </w:t>
      </w:r>
      <w:bookmarkStart w:id="1" w:name="_Hlk118398315"/>
      <w:r w:rsidRPr="002A1C49">
        <w:rPr>
          <w:color w:val="000000" w:themeColor="text1"/>
          <w:sz w:val="28"/>
          <w:szCs w:val="28"/>
          <w:lang w:val="uk-UA"/>
        </w:rPr>
        <w:t xml:space="preserve">інтернет-зв’язку </w:t>
      </w:r>
      <w:bookmarkEnd w:id="1"/>
      <w:r w:rsidRPr="002A1C49">
        <w:rPr>
          <w:color w:val="000000" w:themeColor="text1"/>
          <w:sz w:val="28"/>
          <w:szCs w:val="28"/>
          <w:lang w:val="uk-UA"/>
        </w:rPr>
        <w:t>в районі під час проведення випробування: </w:t>
      </w:r>
    </w:p>
    <w:p w14:paraId="506470A8" w14:textId="5865F100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на час відключення електроенергії</w:t>
      </w:r>
      <w:r w:rsidR="002A1C49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="002A1C49" w:rsidRPr="002A1C49">
        <w:rPr>
          <w:rFonts w:eastAsia="Segoe UI"/>
          <w:color w:val="000000" w:themeColor="text1"/>
          <w:sz w:val="28"/>
          <w:szCs w:val="28"/>
          <w:lang w:val="uk-UA"/>
        </w:rPr>
        <w:t>інтернет-зв’язку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доступ до завдань відповідальним обмежується і проведення випробування зупиняється;  </w:t>
      </w:r>
    </w:p>
    <w:p w14:paraId="4391030F" w14:textId="7FB9C1DD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секретар журі фіксує час виконання завдань та робить відмітку у протоколі; </w:t>
      </w:r>
    </w:p>
    <w:p w14:paraId="7B88017A" w14:textId="5DACE8BF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після включення електроенергії</w:t>
      </w:r>
      <w:r w:rsidR="002A1C49">
        <w:rPr>
          <w:rFonts w:eastAsia="Segoe UI"/>
          <w:color w:val="000000" w:themeColor="text1"/>
          <w:sz w:val="28"/>
          <w:szCs w:val="28"/>
          <w:lang w:val="uk-UA"/>
        </w:rPr>
        <w:t xml:space="preserve">, </w:t>
      </w:r>
      <w:r w:rsidR="002A1C49" w:rsidRPr="002A1C49">
        <w:rPr>
          <w:rFonts w:eastAsia="Segoe UI"/>
          <w:color w:val="000000" w:themeColor="text1"/>
          <w:sz w:val="28"/>
          <w:szCs w:val="28"/>
          <w:lang w:val="uk-UA"/>
        </w:rPr>
        <w:t>інтернет-зв’язку</w:t>
      </w:r>
      <w:r w:rsidRPr="002A1C49">
        <w:rPr>
          <w:rFonts w:eastAsia="Segoe UI"/>
          <w:color w:val="000000" w:themeColor="text1"/>
          <w:sz w:val="28"/>
          <w:szCs w:val="28"/>
          <w:lang w:val="uk-UA"/>
        </w:rPr>
        <w:t xml:space="preserve"> виконання завдань продовжується; </w:t>
      </w:r>
    </w:p>
    <w:p w14:paraId="771C2D10" w14:textId="484F1BFC" w:rsidR="78C601DE" w:rsidRPr="002A1C49" w:rsidRDefault="78C601DE" w:rsidP="77DD6B44">
      <w:pPr>
        <w:tabs>
          <w:tab w:val="left" w:pos="1080"/>
          <w:tab w:val="left" w:pos="6331"/>
        </w:tabs>
        <w:ind w:firstLine="680"/>
        <w:jc w:val="both"/>
        <w:rPr>
          <w:rFonts w:eastAsia="Segoe UI"/>
          <w:color w:val="000000" w:themeColor="text1"/>
          <w:sz w:val="28"/>
          <w:szCs w:val="28"/>
          <w:lang w:val="uk-UA"/>
        </w:rPr>
      </w:pPr>
      <w:r w:rsidRPr="002A1C49">
        <w:rPr>
          <w:rFonts w:eastAsia="Segoe UI"/>
          <w:color w:val="000000" w:themeColor="text1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 </w:t>
      </w:r>
    </w:p>
    <w:p w14:paraId="69061E94" w14:textId="77777777" w:rsidR="00FB470C" w:rsidRDefault="00FB470C" w:rsidP="77DD6B44">
      <w:pPr>
        <w:ind w:firstLine="709"/>
        <w:jc w:val="both"/>
        <w:rPr>
          <w:i/>
          <w:iCs/>
          <w:sz w:val="28"/>
          <w:szCs w:val="28"/>
          <w:lang w:val="uk-UA"/>
        </w:rPr>
      </w:pPr>
    </w:p>
    <w:p w14:paraId="579E6264" w14:textId="0AAEA53F" w:rsidR="004821AC" w:rsidRPr="002A1C49" w:rsidRDefault="00FD040A" w:rsidP="77DD6B44">
      <w:pPr>
        <w:ind w:firstLine="709"/>
        <w:jc w:val="both"/>
        <w:rPr>
          <w:i/>
          <w:iCs/>
          <w:sz w:val="28"/>
          <w:szCs w:val="28"/>
          <w:lang w:val="uk-UA"/>
        </w:rPr>
      </w:pPr>
      <w:r w:rsidRPr="002A1C49">
        <w:rPr>
          <w:i/>
          <w:iCs/>
          <w:sz w:val="28"/>
          <w:szCs w:val="28"/>
          <w:lang w:val="uk-UA"/>
        </w:rPr>
        <w:t xml:space="preserve">Особливі умови </w:t>
      </w:r>
    </w:p>
    <w:p w14:paraId="2181F2F5" w14:textId="77777777" w:rsidR="00E003EB" w:rsidRPr="002A1C49" w:rsidRDefault="00FD040A" w:rsidP="77DD6B44">
      <w:pPr>
        <w:numPr>
          <w:ilvl w:val="1"/>
          <w:numId w:val="28"/>
        </w:numPr>
        <w:tabs>
          <w:tab w:val="clear" w:pos="1800"/>
          <w:tab w:val="num" w:pos="993"/>
        </w:tabs>
        <w:ind w:left="0" w:firstLine="709"/>
        <w:jc w:val="both"/>
        <w:rPr>
          <w:i/>
          <w:iCs/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П</w:t>
      </w:r>
      <w:r w:rsidR="00876130" w:rsidRPr="002A1C49">
        <w:rPr>
          <w:sz w:val="28"/>
          <w:szCs w:val="28"/>
          <w:lang w:val="uk-UA"/>
        </w:rPr>
        <w:t>ід час виконання завдань олімпіади не допускається використання підручників, довідників, атласів, інших навчальних посібників.</w:t>
      </w:r>
    </w:p>
    <w:p w14:paraId="2DE1C083" w14:textId="77777777" w:rsidR="00B87EB0" w:rsidRPr="002A1C49" w:rsidRDefault="00FD040A" w:rsidP="77DD6B44">
      <w:pPr>
        <w:numPr>
          <w:ilvl w:val="1"/>
          <w:numId w:val="28"/>
        </w:numPr>
        <w:tabs>
          <w:tab w:val="clear" w:pos="1800"/>
          <w:tab w:val="num" w:pos="993"/>
          <w:tab w:val="left" w:pos="1260"/>
        </w:tabs>
        <w:ind w:left="0"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В</w:t>
      </w:r>
      <w:r w:rsidR="00B87EB0" w:rsidRPr="002A1C49">
        <w:rPr>
          <w:sz w:val="28"/>
          <w:szCs w:val="28"/>
          <w:lang w:val="uk-UA"/>
        </w:rPr>
        <w:t>икон</w:t>
      </w:r>
      <w:r w:rsidR="0024531F" w:rsidRPr="002A1C49">
        <w:rPr>
          <w:sz w:val="28"/>
          <w:szCs w:val="28"/>
          <w:lang w:val="uk-UA"/>
        </w:rPr>
        <w:t>уючи</w:t>
      </w:r>
      <w:r w:rsidR="00B87EB0" w:rsidRPr="002A1C49">
        <w:rPr>
          <w:sz w:val="28"/>
          <w:szCs w:val="28"/>
          <w:lang w:val="uk-UA"/>
        </w:rPr>
        <w:t xml:space="preserve"> </w:t>
      </w:r>
      <w:proofErr w:type="spellStart"/>
      <w:r w:rsidR="00B87EB0" w:rsidRPr="002A1C49">
        <w:rPr>
          <w:sz w:val="28"/>
          <w:szCs w:val="28"/>
          <w:lang w:val="uk-UA"/>
        </w:rPr>
        <w:t>олімпіадн</w:t>
      </w:r>
      <w:r w:rsidR="0024531F" w:rsidRPr="002A1C49">
        <w:rPr>
          <w:sz w:val="28"/>
          <w:szCs w:val="28"/>
          <w:lang w:val="uk-UA"/>
        </w:rPr>
        <w:t>і</w:t>
      </w:r>
      <w:proofErr w:type="spellEnd"/>
      <w:r w:rsidR="00B87EB0" w:rsidRPr="002A1C49">
        <w:rPr>
          <w:sz w:val="28"/>
          <w:szCs w:val="28"/>
          <w:lang w:val="uk-UA"/>
        </w:rPr>
        <w:t xml:space="preserve"> роб</w:t>
      </w:r>
      <w:r w:rsidR="00F01267" w:rsidRPr="002A1C49">
        <w:rPr>
          <w:sz w:val="28"/>
          <w:szCs w:val="28"/>
          <w:lang w:val="uk-UA"/>
        </w:rPr>
        <w:t>о</w:t>
      </w:r>
      <w:r w:rsidR="00B87EB0" w:rsidRPr="002A1C49">
        <w:rPr>
          <w:sz w:val="28"/>
          <w:szCs w:val="28"/>
          <w:lang w:val="uk-UA"/>
        </w:rPr>
        <w:t>т</w:t>
      </w:r>
      <w:r w:rsidR="0024531F" w:rsidRPr="002A1C49">
        <w:rPr>
          <w:sz w:val="28"/>
          <w:szCs w:val="28"/>
          <w:lang w:val="uk-UA"/>
        </w:rPr>
        <w:t>и</w:t>
      </w:r>
      <w:r w:rsidR="00B87EB0" w:rsidRPr="002A1C49">
        <w:rPr>
          <w:sz w:val="28"/>
          <w:szCs w:val="28"/>
          <w:lang w:val="uk-UA"/>
        </w:rPr>
        <w:t xml:space="preserve"> з біології</w:t>
      </w:r>
      <w:r w:rsidR="0024531F" w:rsidRPr="002A1C49">
        <w:rPr>
          <w:sz w:val="28"/>
          <w:szCs w:val="28"/>
          <w:lang w:val="uk-UA"/>
        </w:rPr>
        <w:t>,</w:t>
      </w:r>
      <w:r w:rsidR="00B87EB0" w:rsidRPr="002A1C49">
        <w:rPr>
          <w:sz w:val="28"/>
          <w:szCs w:val="28"/>
          <w:lang w:val="uk-UA"/>
        </w:rPr>
        <w:t xml:space="preserve"> </w:t>
      </w:r>
      <w:r w:rsidR="0024531F" w:rsidRPr="002A1C49">
        <w:rPr>
          <w:sz w:val="28"/>
          <w:szCs w:val="28"/>
          <w:lang w:val="uk-UA"/>
        </w:rPr>
        <w:t xml:space="preserve">можна </w:t>
      </w:r>
      <w:r w:rsidR="00B87EB0" w:rsidRPr="002A1C49">
        <w:rPr>
          <w:sz w:val="28"/>
          <w:szCs w:val="28"/>
          <w:lang w:val="uk-UA"/>
        </w:rPr>
        <w:t>користуватис</w:t>
      </w:r>
      <w:r w:rsidR="00B73BBE" w:rsidRPr="002A1C49">
        <w:rPr>
          <w:sz w:val="28"/>
          <w:szCs w:val="28"/>
          <w:lang w:val="uk-UA"/>
        </w:rPr>
        <w:t>я</w:t>
      </w:r>
      <w:r w:rsidR="00B87EB0" w:rsidRPr="002A1C49">
        <w:rPr>
          <w:sz w:val="28"/>
          <w:szCs w:val="28"/>
          <w:lang w:val="uk-UA"/>
        </w:rPr>
        <w:t xml:space="preserve"> калькулятором</w:t>
      </w:r>
      <w:r w:rsidR="5A6B0D21" w:rsidRPr="002A1C49">
        <w:rPr>
          <w:sz w:val="28"/>
          <w:szCs w:val="28"/>
          <w:lang w:val="uk-UA"/>
        </w:rPr>
        <w:t>.</w:t>
      </w:r>
    </w:p>
    <w:p w14:paraId="64147F6E" w14:textId="77777777" w:rsidR="00E003EB" w:rsidRPr="002A1C49" w:rsidRDefault="00E003EB" w:rsidP="77DD6B44">
      <w:pPr>
        <w:ind w:firstLine="709"/>
        <w:jc w:val="both"/>
        <w:rPr>
          <w:i/>
          <w:iCs/>
          <w:sz w:val="28"/>
          <w:szCs w:val="28"/>
          <w:lang w:val="uk-UA"/>
        </w:rPr>
      </w:pPr>
      <w:r w:rsidRPr="002A1C49">
        <w:rPr>
          <w:i/>
          <w:iCs/>
          <w:sz w:val="28"/>
          <w:szCs w:val="28"/>
          <w:lang w:val="uk-UA"/>
        </w:rPr>
        <w:t>Характеристика завдань</w:t>
      </w:r>
    </w:p>
    <w:p w14:paraId="583E1248" w14:textId="77777777" w:rsidR="00340996" w:rsidRPr="002A1C49" w:rsidRDefault="00E003EB" w:rsidP="77DD6B44">
      <w:pPr>
        <w:ind w:left="720"/>
        <w:jc w:val="both"/>
        <w:rPr>
          <w:b/>
          <w:bCs/>
          <w:sz w:val="28"/>
          <w:szCs w:val="28"/>
          <w:lang w:val="uk-UA"/>
        </w:rPr>
      </w:pPr>
      <w:r w:rsidRPr="002A1C49">
        <w:rPr>
          <w:b/>
          <w:bCs/>
          <w:sz w:val="28"/>
          <w:szCs w:val="28"/>
          <w:lang w:val="uk-UA"/>
        </w:rPr>
        <w:t>Теоретичний тур</w:t>
      </w:r>
      <w:r w:rsidR="00340996" w:rsidRPr="002A1C49">
        <w:rPr>
          <w:b/>
          <w:bCs/>
          <w:sz w:val="28"/>
          <w:szCs w:val="28"/>
          <w:lang w:val="uk-UA"/>
        </w:rPr>
        <w:t xml:space="preserve"> </w:t>
      </w:r>
    </w:p>
    <w:p w14:paraId="65B7A181" w14:textId="77777777" w:rsidR="00E003EB" w:rsidRPr="002A1C49" w:rsidRDefault="00E003EB" w:rsidP="77DD6B44">
      <w:pPr>
        <w:ind w:firstLine="720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Для теоретичного туру олімпіади характерні такі типи завдань:</w:t>
      </w:r>
    </w:p>
    <w:p w14:paraId="469F4306" w14:textId="77777777" w:rsidR="00E003EB" w:rsidRPr="002A1C49" w:rsidRDefault="00E003EB" w:rsidP="77DD6B44">
      <w:pPr>
        <w:numPr>
          <w:ilvl w:val="0"/>
          <w:numId w:val="2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завдання, що вимагають відтворення знань, пояснення того чи іншого біологічного явища;</w:t>
      </w:r>
    </w:p>
    <w:p w14:paraId="79E60C32" w14:textId="77777777" w:rsidR="00E003EB" w:rsidRPr="002A1C49" w:rsidRDefault="00E003EB" w:rsidP="77DD6B44">
      <w:pPr>
        <w:numPr>
          <w:ilvl w:val="0"/>
          <w:numId w:val="2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 xml:space="preserve">завдання, що потребують від учасників застосування знань з інших навчальних дисциплін </w:t>
      </w:r>
      <w:r w:rsidR="0024531F" w:rsidRPr="002A1C49">
        <w:rPr>
          <w:sz w:val="28"/>
          <w:szCs w:val="28"/>
          <w:lang w:val="uk-UA"/>
        </w:rPr>
        <w:t>і</w:t>
      </w:r>
      <w:r w:rsidRPr="002A1C49">
        <w:rPr>
          <w:sz w:val="28"/>
          <w:szCs w:val="28"/>
          <w:lang w:val="uk-UA"/>
        </w:rPr>
        <w:t xml:space="preserve"> формулювання власних висновків;</w:t>
      </w:r>
    </w:p>
    <w:p w14:paraId="22E19245" w14:textId="77777777" w:rsidR="00E003EB" w:rsidRPr="002A1C49" w:rsidRDefault="00E003EB" w:rsidP="77DD6B44">
      <w:pPr>
        <w:numPr>
          <w:ilvl w:val="0"/>
          <w:numId w:val="2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завдання, що вимагають від учасників уміння аналізувати, зіставляти факти, висловлювати судження під час розгляду різних точок зору на предмет дослідження;</w:t>
      </w:r>
    </w:p>
    <w:p w14:paraId="12C88BD2" w14:textId="77777777" w:rsidR="00E003EB" w:rsidRPr="002A1C49" w:rsidRDefault="00E003EB" w:rsidP="77DD6B44">
      <w:pPr>
        <w:numPr>
          <w:ilvl w:val="0"/>
          <w:numId w:val="22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 xml:space="preserve">завдання, якими передбачено формулювання гіпотези на основі експериментальних даних. </w:t>
      </w:r>
    </w:p>
    <w:p w14:paraId="4308738A" w14:textId="77777777" w:rsidR="00212C85" w:rsidRPr="002A1C49" w:rsidRDefault="00212C85" w:rsidP="77DD6B44">
      <w:pPr>
        <w:ind w:firstLine="720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 xml:space="preserve">Тестові завдання </w:t>
      </w:r>
      <w:r w:rsidRPr="002A1C49">
        <w:rPr>
          <w:b/>
          <w:bCs/>
          <w:i/>
          <w:iCs/>
          <w:sz w:val="28"/>
          <w:szCs w:val="28"/>
          <w:lang w:val="uk-UA"/>
        </w:rPr>
        <w:t>групи А</w:t>
      </w:r>
      <w:r w:rsidRPr="002A1C49">
        <w:rPr>
          <w:sz w:val="28"/>
          <w:szCs w:val="28"/>
          <w:lang w:val="uk-UA"/>
        </w:rPr>
        <w:t xml:space="preserve"> передбачають вибір однієї правильної відповіді з чотирьох запропонованих.  </w:t>
      </w:r>
    </w:p>
    <w:p w14:paraId="28E176B4" w14:textId="77777777" w:rsidR="00212C85" w:rsidRPr="002A1C49" w:rsidRDefault="00212C85" w:rsidP="77DD6B44">
      <w:pPr>
        <w:ind w:firstLine="720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 xml:space="preserve">Тестові завдання </w:t>
      </w:r>
      <w:r w:rsidRPr="002A1C49">
        <w:rPr>
          <w:b/>
          <w:bCs/>
          <w:i/>
          <w:iCs/>
          <w:sz w:val="28"/>
          <w:szCs w:val="28"/>
          <w:lang w:val="uk-UA"/>
        </w:rPr>
        <w:t>групи Б</w:t>
      </w:r>
      <w:r w:rsidRPr="002A1C49">
        <w:rPr>
          <w:sz w:val="28"/>
          <w:szCs w:val="28"/>
          <w:lang w:val="uk-UA"/>
        </w:rPr>
        <w:t xml:space="preserve"> передбачають вибір усіх можливих правильних відповідей із п’яти запропонованих (кількість правильних відповідей може бути від однієї до п’яти). </w:t>
      </w:r>
    </w:p>
    <w:p w14:paraId="394FF316" w14:textId="6D5A5D69" w:rsidR="001D2C40" w:rsidRPr="002A1C49" w:rsidRDefault="008801AC" w:rsidP="77DD6B44">
      <w:pPr>
        <w:ind w:firstLine="720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Формат т</w:t>
      </w:r>
      <w:r w:rsidR="001D2C40" w:rsidRPr="002A1C49">
        <w:rPr>
          <w:sz w:val="28"/>
          <w:szCs w:val="28"/>
          <w:lang w:val="uk-UA"/>
        </w:rPr>
        <w:t>ест</w:t>
      </w:r>
      <w:r w:rsidR="002A1C49">
        <w:rPr>
          <w:sz w:val="28"/>
          <w:szCs w:val="28"/>
          <w:lang w:val="uk-UA"/>
        </w:rPr>
        <w:t>у</w:t>
      </w:r>
      <w:r w:rsidR="001D2C40" w:rsidRPr="002A1C49">
        <w:rPr>
          <w:sz w:val="28"/>
          <w:szCs w:val="28"/>
          <w:lang w:val="uk-UA"/>
        </w:rPr>
        <w:t xml:space="preserve"> групи </w:t>
      </w:r>
      <w:r w:rsidR="001D2C40" w:rsidRPr="002A1C49">
        <w:rPr>
          <w:b/>
          <w:bCs/>
          <w:sz w:val="28"/>
          <w:szCs w:val="28"/>
          <w:lang w:val="uk-UA"/>
        </w:rPr>
        <w:t>В</w:t>
      </w:r>
      <w:r w:rsidRPr="002A1C49">
        <w:rPr>
          <w:b/>
          <w:bCs/>
          <w:sz w:val="28"/>
          <w:szCs w:val="28"/>
          <w:lang w:val="uk-UA"/>
        </w:rPr>
        <w:t>:</w:t>
      </w:r>
      <w:r w:rsidR="001D2C40" w:rsidRPr="002A1C49">
        <w:rPr>
          <w:sz w:val="28"/>
          <w:szCs w:val="28"/>
          <w:lang w:val="uk-UA"/>
        </w:rPr>
        <w:t xml:space="preserve"> </w:t>
      </w:r>
      <w:r w:rsidRPr="002A1C49">
        <w:rPr>
          <w:sz w:val="28"/>
          <w:szCs w:val="28"/>
          <w:lang w:val="uk-UA"/>
        </w:rPr>
        <w:t>вибрати правильні та неправильні відповіді</w:t>
      </w:r>
      <w:r w:rsidR="001D2C40" w:rsidRPr="002A1C49">
        <w:rPr>
          <w:sz w:val="28"/>
          <w:szCs w:val="28"/>
          <w:lang w:val="uk-UA"/>
        </w:rPr>
        <w:t xml:space="preserve">. </w:t>
      </w:r>
    </w:p>
    <w:p w14:paraId="7B0CA08F" w14:textId="77777777" w:rsidR="005740B7" w:rsidRPr="002A1C49" w:rsidRDefault="005740B7" w:rsidP="77DD6B44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2A1C49">
        <w:rPr>
          <w:b/>
          <w:bCs/>
          <w:sz w:val="28"/>
          <w:szCs w:val="28"/>
          <w:lang w:val="uk-UA"/>
        </w:rPr>
        <w:lastRenderedPageBreak/>
        <w:t xml:space="preserve">Практичний тур </w:t>
      </w:r>
    </w:p>
    <w:p w14:paraId="4DA25F35" w14:textId="77777777" w:rsidR="005740B7" w:rsidRPr="002A1C49" w:rsidRDefault="001D2C40" w:rsidP="77DD6B44">
      <w:pPr>
        <w:ind w:firstLine="720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 xml:space="preserve">Практичний </w:t>
      </w:r>
      <w:r w:rsidR="005740B7" w:rsidRPr="002A1C49">
        <w:rPr>
          <w:sz w:val="28"/>
          <w:szCs w:val="28"/>
          <w:lang w:val="uk-UA"/>
        </w:rPr>
        <w:t>тур</w:t>
      </w:r>
      <w:r w:rsidR="00340996" w:rsidRPr="002A1C49">
        <w:rPr>
          <w:sz w:val="28"/>
          <w:szCs w:val="28"/>
          <w:lang w:val="uk-UA"/>
        </w:rPr>
        <w:t xml:space="preserve"> складається із завдань, які мають на меті визначити</w:t>
      </w:r>
      <w:r w:rsidR="005740B7" w:rsidRPr="002A1C49">
        <w:rPr>
          <w:sz w:val="28"/>
          <w:szCs w:val="28"/>
          <w:lang w:val="uk-UA"/>
        </w:rPr>
        <w:t xml:space="preserve"> рівень практичних </w:t>
      </w:r>
      <w:r w:rsidR="001D1D52" w:rsidRPr="002A1C49">
        <w:rPr>
          <w:sz w:val="28"/>
          <w:szCs w:val="28"/>
          <w:lang w:val="uk-UA"/>
        </w:rPr>
        <w:t>умін</w:t>
      </w:r>
      <w:r w:rsidR="005740B7" w:rsidRPr="002A1C49">
        <w:rPr>
          <w:sz w:val="28"/>
          <w:szCs w:val="28"/>
          <w:lang w:val="uk-UA"/>
        </w:rPr>
        <w:t>ь</w:t>
      </w:r>
      <w:r w:rsidR="00340996" w:rsidRPr="002A1C49">
        <w:rPr>
          <w:sz w:val="28"/>
          <w:szCs w:val="28"/>
          <w:lang w:val="uk-UA"/>
        </w:rPr>
        <w:t xml:space="preserve"> учнів. </w:t>
      </w:r>
    </w:p>
    <w:p w14:paraId="410966E7" w14:textId="77777777" w:rsidR="0074328C" w:rsidRPr="002A1C49" w:rsidRDefault="008050B2" w:rsidP="77DD6B44">
      <w:pPr>
        <w:ind w:firstLine="708"/>
        <w:jc w:val="both"/>
        <w:rPr>
          <w:sz w:val="28"/>
          <w:szCs w:val="28"/>
          <w:lang w:val="uk-UA"/>
        </w:rPr>
      </w:pPr>
      <w:r w:rsidRPr="002A1C49">
        <w:rPr>
          <w:b/>
          <w:bCs/>
          <w:sz w:val="28"/>
          <w:szCs w:val="28"/>
          <w:lang w:val="uk-UA"/>
        </w:rPr>
        <w:t xml:space="preserve">Увага! </w:t>
      </w:r>
      <w:r w:rsidR="0074328C" w:rsidRPr="002A1C49">
        <w:rPr>
          <w:sz w:val="28"/>
          <w:szCs w:val="28"/>
          <w:lang w:val="uk-UA"/>
        </w:rPr>
        <w:t xml:space="preserve">У цьому році для учнів 8-9 та 10-11 класів буде запропоновано єдиний комплект завдань відповідно. </w:t>
      </w:r>
    </w:p>
    <w:p w14:paraId="1CE500C6" w14:textId="77777777" w:rsidR="0074328C" w:rsidRPr="002A1C49" w:rsidRDefault="0074328C" w:rsidP="77DD6B44">
      <w:pPr>
        <w:ind w:firstLine="709"/>
        <w:jc w:val="both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Усі частини тестового туру розподіляються на спеціальні розділи, співвідношення між якими визначається встановленим регламентом, який зазначено в таблиці 1.</w:t>
      </w:r>
    </w:p>
    <w:p w14:paraId="5695178B" w14:textId="77777777" w:rsidR="0074328C" w:rsidRPr="002A1C49" w:rsidRDefault="0074328C" w:rsidP="77DD6B44">
      <w:pPr>
        <w:ind w:firstLine="709"/>
        <w:jc w:val="right"/>
        <w:rPr>
          <w:sz w:val="28"/>
          <w:szCs w:val="28"/>
          <w:lang w:val="uk-UA"/>
        </w:rPr>
      </w:pPr>
      <w:r w:rsidRPr="002A1C49">
        <w:rPr>
          <w:sz w:val="28"/>
          <w:szCs w:val="28"/>
          <w:lang w:val="uk-UA"/>
        </w:rPr>
        <w:t>Таблиця 1</w:t>
      </w:r>
    </w:p>
    <w:p w14:paraId="1D7628B0" w14:textId="77777777" w:rsidR="0074328C" w:rsidRPr="002A1C49" w:rsidRDefault="0074328C" w:rsidP="77DD6B44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2A1C49">
        <w:rPr>
          <w:b/>
          <w:bCs/>
          <w:sz w:val="28"/>
          <w:szCs w:val="28"/>
          <w:lang w:val="uk-UA"/>
        </w:rPr>
        <w:t>Перелік тем, за якими будуть складатися завдання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4328C" w:rsidRPr="002A1C49" w14:paraId="3948DEC7" w14:textId="77777777" w:rsidTr="77DD6B44">
        <w:trPr>
          <w:jc w:val="center"/>
        </w:trPr>
        <w:tc>
          <w:tcPr>
            <w:tcW w:w="9571" w:type="dxa"/>
            <w:shd w:val="clear" w:color="auto" w:fill="auto"/>
          </w:tcPr>
          <w:p w14:paraId="26BA59DB" w14:textId="77777777" w:rsidR="0074328C" w:rsidRPr="002A1C49" w:rsidRDefault="0074328C" w:rsidP="77DD6B44">
            <w:pPr>
              <w:jc w:val="center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Теми, класи</w:t>
            </w:r>
          </w:p>
        </w:tc>
      </w:tr>
      <w:tr w:rsidR="0074328C" w:rsidRPr="000771F8" w14:paraId="35E2B5B4" w14:textId="77777777" w:rsidTr="77DD6B44">
        <w:trPr>
          <w:trHeight w:val="1071"/>
          <w:jc w:val="center"/>
        </w:trPr>
        <w:tc>
          <w:tcPr>
            <w:tcW w:w="9571" w:type="dxa"/>
            <w:shd w:val="clear" w:color="auto" w:fill="auto"/>
          </w:tcPr>
          <w:p w14:paraId="53C821E5" w14:textId="77777777" w:rsidR="0074328C" w:rsidRPr="002A1C49" w:rsidRDefault="0074328C" w:rsidP="77DD6B44">
            <w:pPr>
              <w:jc w:val="center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8-9</w:t>
            </w:r>
          </w:p>
          <w:p w14:paraId="3C8057D4" w14:textId="77777777" w:rsidR="0074328C" w:rsidRPr="002A1C49" w:rsidRDefault="0074328C" w:rsidP="77DD6B44">
            <w:pPr>
              <w:jc w:val="both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Біологія рослин. Біологія тварин. Біологія людини</w:t>
            </w:r>
          </w:p>
          <w:p w14:paraId="095F8F27" w14:textId="77777777" w:rsidR="0074328C" w:rsidRPr="002A1C49" w:rsidRDefault="0074328C" w:rsidP="77DD6B44">
            <w:pPr>
              <w:jc w:val="both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Біологія рослин. Біологія тварин. Біологія людини.</w:t>
            </w:r>
          </w:p>
        </w:tc>
      </w:tr>
      <w:tr w:rsidR="0074328C" w:rsidRPr="002A1C49" w14:paraId="78C1ABA5" w14:textId="77777777" w:rsidTr="77DD6B44">
        <w:trPr>
          <w:trHeight w:val="1413"/>
          <w:jc w:val="center"/>
        </w:trPr>
        <w:tc>
          <w:tcPr>
            <w:tcW w:w="9571" w:type="dxa"/>
            <w:shd w:val="clear" w:color="auto" w:fill="auto"/>
          </w:tcPr>
          <w:p w14:paraId="3F3C90C3" w14:textId="77777777" w:rsidR="0074328C" w:rsidRPr="002A1C49" w:rsidRDefault="0074328C" w:rsidP="77DD6B44">
            <w:pPr>
              <w:jc w:val="center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10-11</w:t>
            </w:r>
          </w:p>
          <w:p w14:paraId="1AD55B2F" w14:textId="77777777" w:rsidR="0074328C" w:rsidRPr="002A1C49" w:rsidRDefault="0074328C" w:rsidP="77DD6B44">
            <w:pPr>
              <w:jc w:val="both"/>
              <w:rPr>
                <w:sz w:val="28"/>
                <w:szCs w:val="28"/>
                <w:lang w:val="uk-UA"/>
              </w:rPr>
            </w:pPr>
            <w:r w:rsidRPr="002A1C49">
              <w:rPr>
                <w:sz w:val="28"/>
                <w:szCs w:val="28"/>
                <w:lang w:val="uk-UA"/>
              </w:rPr>
              <w:t>Біологія рослин. Біологія тварин. Біологія людини. Основні властивості організмів. Універсальні властивості організмів (клітина). Вірусологія. Біорізноманіття.</w:t>
            </w:r>
          </w:p>
        </w:tc>
      </w:tr>
    </w:tbl>
    <w:p w14:paraId="1550F138" w14:textId="77777777" w:rsidR="00FB470C" w:rsidRDefault="00FB470C" w:rsidP="77DD6B44">
      <w:pPr>
        <w:ind w:firstLine="709"/>
        <w:jc w:val="both"/>
        <w:rPr>
          <w:sz w:val="28"/>
          <w:szCs w:val="28"/>
          <w:lang w:val="uk-UA"/>
        </w:rPr>
      </w:pPr>
    </w:p>
    <w:p w14:paraId="5DAB6C7B" w14:textId="310CE88A" w:rsidR="00E61070" w:rsidRPr="002A1C49" w:rsidRDefault="00FB470C" w:rsidP="77DD6B44">
      <w:pPr>
        <w:ind w:firstLine="709"/>
        <w:jc w:val="both"/>
        <w:rPr>
          <w:sz w:val="28"/>
          <w:szCs w:val="28"/>
          <w:lang w:val="uk-UA"/>
        </w:rPr>
      </w:pPr>
      <w:r w:rsidRPr="00FB470C">
        <w:rPr>
          <w:sz w:val="28"/>
          <w:szCs w:val="28"/>
          <w:lang w:val="uk-UA"/>
        </w:rPr>
        <w:t xml:space="preserve">Звіт про проведення ІІ етапу та заявку на участь команд у ІІІ етапі Всеукраїнської учнівської олімпіади з біології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не пізніше </w:t>
      </w:r>
      <w:r w:rsidRPr="00FB470C">
        <w:rPr>
          <w:b/>
          <w:sz w:val="28"/>
          <w:szCs w:val="28"/>
          <w:lang w:val="uk-UA"/>
        </w:rPr>
        <w:t>30 грудня 2022 року</w:t>
      </w:r>
      <w:r w:rsidRPr="00FB470C">
        <w:rPr>
          <w:sz w:val="28"/>
          <w:szCs w:val="28"/>
          <w:lang w:val="uk-UA"/>
        </w:rPr>
        <w:t xml:space="preserve"> до КВНЗ «Харківська академія неперервної освіти»: </w:t>
      </w:r>
      <w:hyperlink r:id="rId10" w:history="1">
        <w:r w:rsidRPr="00F57A86">
          <w:rPr>
            <w:rStyle w:val="aa"/>
            <w:sz w:val="28"/>
            <w:szCs w:val="28"/>
            <w:lang w:val="uk-UA"/>
          </w:rPr>
          <w:t>center_ekspert@ukr.net</w:t>
        </w:r>
      </w:hyperlink>
      <w:r>
        <w:rPr>
          <w:sz w:val="28"/>
          <w:szCs w:val="28"/>
          <w:lang w:val="uk-UA"/>
        </w:rPr>
        <w:t xml:space="preserve"> .</w:t>
      </w:r>
    </w:p>
    <w:sectPr w:rsidR="00E61070" w:rsidRPr="002A1C49" w:rsidSect="00D334CC">
      <w:pgSz w:w="11906" w:h="16838"/>
      <w:pgMar w:top="1135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6A"/>
    <w:multiLevelType w:val="hybridMultilevel"/>
    <w:tmpl w:val="790C1F2C"/>
    <w:lvl w:ilvl="0" w:tplc="A86E20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61B72"/>
    <w:multiLevelType w:val="hybridMultilevel"/>
    <w:tmpl w:val="471C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143AB"/>
    <w:multiLevelType w:val="hybridMultilevel"/>
    <w:tmpl w:val="55B8E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0B8F"/>
    <w:multiLevelType w:val="hybridMultilevel"/>
    <w:tmpl w:val="1E16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587"/>
    <w:multiLevelType w:val="hybridMultilevel"/>
    <w:tmpl w:val="B972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4BC"/>
    <w:multiLevelType w:val="hybridMultilevel"/>
    <w:tmpl w:val="B548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89A"/>
    <w:multiLevelType w:val="hybridMultilevel"/>
    <w:tmpl w:val="45286C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00328"/>
    <w:multiLevelType w:val="multilevel"/>
    <w:tmpl w:val="6742A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DA2AE7"/>
    <w:multiLevelType w:val="hybridMultilevel"/>
    <w:tmpl w:val="8F7AC966"/>
    <w:lvl w:ilvl="0" w:tplc="E876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C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62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8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2A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5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4E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02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15E4"/>
    <w:multiLevelType w:val="hybridMultilevel"/>
    <w:tmpl w:val="DCC04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BCB"/>
    <w:multiLevelType w:val="hybridMultilevel"/>
    <w:tmpl w:val="8B84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C0E95"/>
    <w:multiLevelType w:val="hybridMultilevel"/>
    <w:tmpl w:val="32C28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61627"/>
    <w:multiLevelType w:val="hybridMultilevel"/>
    <w:tmpl w:val="12444230"/>
    <w:lvl w:ilvl="0" w:tplc="200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32C44232"/>
    <w:multiLevelType w:val="hybridMultilevel"/>
    <w:tmpl w:val="55003908"/>
    <w:lvl w:ilvl="0" w:tplc="8E165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CD5BA"/>
    <w:multiLevelType w:val="hybridMultilevel"/>
    <w:tmpl w:val="C9ECFCE0"/>
    <w:lvl w:ilvl="0" w:tplc="E2FED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4E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42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AD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A5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2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8E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28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50F06"/>
    <w:multiLevelType w:val="hybridMultilevel"/>
    <w:tmpl w:val="3246002C"/>
    <w:lvl w:ilvl="0" w:tplc="B9A22E8A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5FDE"/>
    <w:multiLevelType w:val="hybridMultilevel"/>
    <w:tmpl w:val="37F07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51023"/>
    <w:multiLevelType w:val="hybridMultilevel"/>
    <w:tmpl w:val="8FD0B524"/>
    <w:lvl w:ilvl="0" w:tplc="F8DA66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B7DFE"/>
    <w:multiLevelType w:val="hybridMultilevel"/>
    <w:tmpl w:val="B74A2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79E96"/>
    <w:multiLevelType w:val="hybridMultilevel"/>
    <w:tmpl w:val="6EA8B728"/>
    <w:lvl w:ilvl="0" w:tplc="FF2CF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1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AB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8A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8B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4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A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89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5599"/>
    <w:multiLevelType w:val="hybridMultilevel"/>
    <w:tmpl w:val="1E32E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F6FF6"/>
    <w:multiLevelType w:val="hybridMultilevel"/>
    <w:tmpl w:val="E75E7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03E46"/>
    <w:multiLevelType w:val="hybridMultilevel"/>
    <w:tmpl w:val="46500156"/>
    <w:lvl w:ilvl="0" w:tplc="945628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D0A1DE1"/>
    <w:multiLevelType w:val="hybridMultilevel"/>
    <w:tmpl w:val="058AD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C63DF"/>
    <w:multiLevelType w:val="multilevel"/>
    <w:tmpl w:val="7758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291C61"/>
    <w:multiLevelType w:val="hybridMultilevel"/>
    <w:tmpl w:val="CB4C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60FF1"/>
    <w:multiLevelType w:val="hybridMultilevel"/>
    <w:tmpl w:val="4572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59B0"/>
    <w:multiLevelType w:val="hybridMultilevel"/>
    <w:tmpl w:val="0E8EB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D62BC"/>
    <w:multiLevelType w:val="hybridMultilevel"/>
    <w:tmpl w:val="08B0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7AE"/>
    <w:multiLevelType w:val="hybridMultilevel"/>
    <w:tmpl w:val="8A601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447955"/>
    <w:multiLevelType w:val="hybridMultilevel"/>
    <w:tmpl w:val="2062D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E4777"/>
    <w:multiLevelType w:val="hybridMultilevel"/>
    <w:tmpl w:val="C74E6DAC"/>
    <w:lvl w:ilvl="0" w:tplc="DFB6012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C12C76"/>
    <w:multiLevelType w:val="multilevel"/>
    <w:tmpl w:val="EDF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120230"/>
    <w:multiLevelType w:val="hybridMultilevel"/>
    <w:tmpl w:val="1328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0"/>
  </w:num>
  <w:num w:numId="5">
    <w:abstractNumId w:val="31"/>
  </w:num>
  <w:num w:numId="6">
    <w:abstractNumId w:val="32"/>
  </w:num>
  <w:num w:numId="7">
    <w:abstractNumId w:val="26"/>
  </w:num>
  <w:num w:numId="8">
    <w:abstractNumId w:val="27"/>
  </w:num>
  <w:num w:numId="9">
    <w:abstractNumId w:val="10"/>
  </w:num>
  <w:num w:numId="10">
    <w:abstractNumId w:val="9"/>
  </w:num>
  <w:num w:numId="11">
    <w:abstractNumId w:val="28"/>
  </w:num>
  <w:num w:numId="12">
    <w:abstractNumId w:val="20"/>
  </w:num>
  <w:num w:numId="13">
    <w:abstractNumId w:val="4"/>
  </w:num>
  <w:num w:numId="14">
    <w:abstractNumId w:val="21"/>
  </w:num>
  <w:num w:numId="15">
    <w:abstractNumId w:val="2"/>
  </w:num>
  <w:num w:numId="16">
    <w:abstractNumId w:val="30"/>
  </w:num>
  <w:num w:numId="17">
    <w:abstractNumId w:val="23"/>
  </w:num>
  <w:num w:numId="18">
    <w:abstractNumId w:val="18"/>
  </w:num>
  <w:num w:numId="19">
    <w:abstractNumId w:val="22"/>
  </w:num>
  <w:num w:numId="20">
    <w:abstractNumId w:val="15"/>
  </w:num>
  <w:num w:numId="21">
    <w:abstractNumId w:val="5"/>
  </w:num>
  <w:num w:numId="22">
    <w:abstractNumId w:val="1"/>
  </w:num>
  <w:num w:numId="23">
    <w:abstractNumId w:val="3"/>
  </w:num>
  <w:num w:numId="24">
    <w:abstractNumId w:val="6"/>
  </w:num>
  <w:num w:numId="25">
    <w:abstractNumId w:val="11"/>
  </w:num>
  <w:num w:numId="26">
    <w:abstractNumId w:val="34"/>
  </w:num>
  <w:num w:numId="27">
    <w:abstractNumId w:val="16"/>
  </w:num>
  <w:num w:numId="28">
    <w:abstractNumId w:val="13"/>
  </w:num>
  <w:num w:numId="29">
    <w:abstractNumId w:val="29"/>
  </w:num>
  <w:num w:numId="30">
    <w:abstractNumId w:val="25"/>
  </w:num>
  <w:num w:numId="31">
    <w:abstractNumId w:val="17"/>
  </w:num>
  <w:num w:numId="32">
    <w:abstractNumId w:val="7"/>
  </w:num>
  <w:num w:numId="33">
    <w:abstractNumId w:val="33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77"/>
    <w:rsid w:val="00016513"/>
    <w:rsid w:val="0002064C"/>
    <w:rsid w:val="00041124"/>
    <w:rsid w:val="0004463E"/>
    <w:rsid w:val="000771F8"/>
    <w:rsid w:val="000B3CFC"/>
    <w:rsid w:val="000B717A"/>
    <w:rsid w:val="000D3CC5"/>
    <w:rsid w:val="000E7FDF"/>
    <w:rsid w:val="000F4653"/>
    <w:rsid w:val="001A65C2"/>
    <w:rsid w:val="001B319A"/>
    <w:rsid w:val="001C4630"/>
    <w:rsid w:val="001D1D52"/>
    <w:rsid w:val="001D2C40"/>
    <w:rsid w:val="001D5C76"/>
    <w:rsid w:val="00212C85"/>
    <w:rsid w:val="00236B2B"/>
    <w:rsid w:val="0024531F"/>
    <w:rsid w:val="00247C17"/>
    <w:rsid w:val="00254AB3"/>
    <w:rsid w:val="0025780C"/>
    <w:rsid w:val="00262D61"/>
    <w:rsid w:val="00274611"/>
    <w:rsid w:val="00274BCC"/>
    <w:rsid w:val="00275D92"/>
    <w:rsid w:val="002A1C49"/>
    <w:rsid w:val="002E24A1"/>
    <w:rsid w:val="002F0884"/>
    <w:rsid w:val="003107F0"/>
    <w:rsid w:val="00327934"/>
    <w:rsid w:val="00327F0E"/>
    <w:rsid w:val="00340996"/>
    <w:rsid w:val="0037543F"/>
    <w:rsid w:val="0037701E"/>
    <w:rsid w:val="0038331B"/>
    <w:rsid w:val="003E529E"/>
    <w:rsid w:val="004358D4"/>
    <w:rsid w:val="004821AC"/>
    <w:rsid w:val="004842FE"/>
    <w:rsid w:val="004A0387"/>
    <w:rsid w:val="004A1328"/>
    <w:rsid w:val="004C6000"/>
    <w:rsid w:val="0053124D"/>
    <w:rsid w:val="0054558F"/>
    <w:rsid w:val="005706BC"/>
    <w:rsid w:val="005740B7"/>
    <w:rsid w:val="005A57D5"/>
    <w:rsid w:val="005E3025"/>
    <w:rsid w:val="005E3F0D"/>
    <w:rsid w:val="006067E1"/>
    <w:rsid w:val="00612072"/>
    <w:rsid w:val="00615B8D"/>
    <w:rsid w:val="00625C17"/>
    <w:rsid w:val="0069310D"/>
    <w:rsid w:val="006C3D26"/>
    <w:rsid w:val="00706C82"/>
    <w:rsid w:val="00733C9A"/>
    <w:rsid w:val="0074328C"/>
    <w:rsid w:val="007B5777"/>
    <w:rsid w:val="007C7269"/>
    <w:rsid w:val="007F3BB4"/>
    <w:rsid w:val="008050B2"/>
    <w:rsid w:val="008250B7"/>
    <w:rsid w:val="0085479A"/>
    <w:rsid w:val="008702B9"/>
    <w:rsid w:val="00876130"/>
    <w:rsid w:val="008801AC"/>
    <w:rsid w:val="008841F5"/>
    <w:rsid w:val="008E4F5E"/>
    <w:rsid w:val="00904D8D"/>
    <w:rsid w:val="00961992"/>
    <w:rsid w:val="00987B3B"/>
    <w:rsid w:val="009E2D99"/>
    <w:rsid w:val="009F351F"/>
    <w:rsid w:val="00A05C5A"/>
    <w:rsid w:val="00A743A6"/>
    <w:rsid w:val="00AA67F6"/>
    <w:rsid w:val="00B262B4"/>
    <w:rsid w:val="00B34BA3"/>
    <w:rsid w:val="00B44EB7"/>
    <w:rsid w:val="00B547A8"/>
    <w:rsid w:val="00B604DB"/>
    <w:rsid w:val="00B73BBE"/>
    <w:rsid w:val="00B87EB0"/>
    <w:rsid w:val="00B927AC"/>
    <w:rsid w:val="00BE16E1"/>
    <w:rsid w:val="00C23844"/>
    <w:rsid w:val="00C301D4"/>
    <w:rsid w:val="00C459E6"/>
    <w:rsid w:val="00C747A0"/>
    <w:rsid w:val="00C747F0"/>
    <w:rsid w:val="00C914DA"/>
    <w:rsid w:val="00CA5A38"/>
    <w:rsid w:val="00CE60A9"/>
    <w:rsid w:val="00D334CC"/>
    <w:rsid w:val="00D41131"/>
    <w:rsid w:val="00D572D8"/>
    <w:rsid w:val="00D90B96"/>
    <w:rsid w:val="00DD7C11"/>
    <w:rsid w:val="00DF0D13"/>
    <w:rsid w:val="00DF1CE6"/>
    <w:rsid w:val="00DF58C0"/>
    <w:rsid w:val="00DF6318"/>
    <w:rsid w:val="00E003EB"/>
    <w:rsid w:val="00E0213F"/>
    <w:rsid w:val="00E61070"/>
    <w:rsid w:val="00E65204"/>
    <w:rsid w:val="00E65222"/>
    <w:rsid w:val="00E9094B"/>
    <w:rsid w:val="00EB407C"/>
    <w:rsid w:val="00ED7DD4"/>
    <w:rsid w:val="00EF60E9"/>
    <w:rsid w:val="00F01267"/>
    <w:rsid w:val="00F33688"/>
    <w:rsid w:val="00F6735F"/>
    <w:rsid w:val="00FA069F"/>
    <w:rsid w:val="00FA757F"/>
    <w:rsid w:val="00FB470C"/>
    <w:rsid w:val="00FB4819"/>
    <w:rsid w:val="00FD040A"/>
    <w:rsid w:val="017B56F3"/>
    <w:rsid w:val="0268F2C8"/>
    <w:rsid w:val="033432A4"/>
    <w:rsid w:val="050E616D"/>
    <w:rsid w:val="155F918C"/>
    <w:rsid w:val="1808A9C7"/>
    <w:rsid w:val="18A8D558"/>
    <w:rsid w:val="1B404A89"/>
    <w:rsid w:val="20F6804C"/>
    <w:rsid w:val="22125F60"/>
    <w:rsid w:val="26C776DD"/>
    <w:rsid w:val="29F5255B"/>
    <w:rsid w:val="2AE97210"/>
    <w:rsid w:val="2B82D45D"/>
    <w:rsid w:val="2DCCD94A"/>
    <w:rsid w:val="2EBA751F"/>
    <w:rsid w:val="2FC41363"/>
    <w:rsid w:val="30DE74C6"/>
    <w:rsid w:val="31F215E1"/>
    <w:rsid w:val="35A37077"/>
    <w:rsid w:val="38352708"/>
    <w:rsid w:val="396A4EA6"/>
    <w:rsid w:val="3C2D3D84"/>
    <w:rsid w:val="3F312A60"/>
    <w:rsid w:val="4005D0A9"/>
    <w:rsid w:val="47A69E24"/>
    <w:rsid w:val="47D5620E"/>
    <w:rsid w:val="4A5BB409"/>
    <w:rsid w:val="4B256BC9"/>
    <w:rsid w:val="4D39B17B"/>
    <w:rsid w:val="4FB68014"/>
    <w:rsid w:val="5A6B0D21"/>
    <w:rsid w:val="5AF108B1"/>
    <w:rsid w:val="608D9D25"/>
    <w:rsid w:val="61088C50"/>
    <w:rsid w:val="656C5C0E"/>
    <w:rsid w:val="6643D2E8"/>
    <w:rsid w:val="6B4EC050"/>
    <w:rsid w:val="6F0629D3"/>
    <w:rsid w:val="6F83F900"/>
    <w:rsid w:val="6F885D70"/>
    <w:rsid w:val="746B8C51"/>
    <w:rsid w:val="7780DD4A"/>
    <w:rsid w:val="77DD6B44"/>
    <w:rsid w:val="7809D14E"/>
    <w:rsid w:val="78A97B9F"/>
    <w:rsid w:val="78C601DE"/>
    <w:rsid w:val="7AD222B5"/>
    <w:rsid w:val="7D6139BD"/>
    <w:rsid w:val="7E43B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B9910"/>
  <w15:docId w15:val="{9272D3F6-FC32-4FC4-9F34-F8A47B9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777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1B319A"/>
    <w:pPr>
      <w:keepNext/>
      <w:outlineLvl w:val="1"/>
    </w:pPr>
    <w:rPr>
      <w:sz w:val="28"/>
      <w:u w:val="single"/>
      <w:lang w:val="uk-UA"/>
    </w:rPr>
  </w:style>
  <w:style w:type="paragraph" w:styleId="3">
    <w:name w:val="heading 3"/>
    <w:basedOn w:val="a"/>
    <w:next w:val="a"/>
    <w:qFormat/>
    <w:rsid w:val="001B319A"/>
    <w:pPr>
      <w:keepNext/>
      <w:jc w:val="both"/>
      <w:outlineLvl w:val="2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577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link w:val="a3"/>
    <w:rsid w:val="007B5777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6"/>
    <w:unhideWhenUsed/>
    <w:rsid w:val="007B5777"/>
    <w:pPr>
      <w:spacing w:after="120"/>
    </w:pPr>
  </w:style>
  <w:style w:type="character" w:customStyle="1" w:styleId="a6">
    <w:name w:val="Основний текст Знак"/>
    <w:link w:val="a5"/>
    <w:rsid w:val="007B5777"/>
    <w:rPr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7B5777"/>
    <w:pPr>
      <w:jc w:val="center"/>
    </w:pPr>
    <w:rPr>
      <w:b/>
      <w:bCs/>
      <w:sz w:val="28"/>
      <w:lang w:val="uk-UA"/>
    </w:rPr>
  </w:style>
  <w:style w:type="character" w:customStyle="1" w:styleId="a8">
    <w:name w:val="Назва Знак"/>
    <w:link w:val="a7"/>
    <w:rsid w:val="007B5777"/>
    <w:rPr>
      <w:b/>
      <w:bCs/>
      <w:sz w:val="28"/>
      <w:szCs w:val="24"/>
      <w:lang w:val="uk-UA" w:eastAsia="ru-RU" w:bidi="ar-SA"/>
    </w:rPr>
  </w:style>
  <w:style w:type="paragraph" w:styleId="20">
    <w:name w:val="Body Text Indent 2"/>
    <w:basedOn w:val="a"/>
    <w:link w:val="21"/>
    <w:rsid w:val="004358D4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4358D4"/>
    <w:rPr>
      <w:sz w:val="24"/>
      <w:szCs w:val="24"/>
    </w:rPr>
  </w:style>
  <w:style w:type="paragraph" w:styleId="a9">
    <w:name w:val="List Paragraph"/>
    <w:basedOn w:val="a"/>
    <w:qFormat/>
    <w:rsid w:val="00FD04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6067E1"/>
    <w:rPr>
      <w:color w:val="0563C1"/>
      <w:u w:val="single"/>
    </w:rPr>
  </w:style>
  <w:style w:type="paragraph" w:customStyle="1" w:styleId="paragraph">
    <w:name w:val="paragraph"/>
    <w:basedOn w:val="a"/>
    <w:rsid w:val="00262D6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62D61"/>
  </w:style>
  <w:style w:type="character" w:customStyle="1" w:styleId="eop">
    <w:name w:val="eop"/>
    <w:basedOn w:val="a0"/>
    <w:rsid w:val="00262D61"/>
  </w:style>
  <w:style w:type="character" w:customStyle="1" w:styleId="spellingerror">
    <w:name w:val="spellingerror"/>
    <w:basedOn w:val="a0"/>
    <w:rsid w:val="00262D61"/>
  </w:style>
  <w:style w:type="character" w:customStyle="1" w:styleId="1">
    <w:name w:val="Незакрита згадка1"/>
    <w:basedOn w:val="a0"/>
    <w:uiPriority w:val="99"/>
    <w:semiHidden/>
    <w:unhideWhenUsed/>
    <w:rsid w:val="00FB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er_ekspert@ukr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utt.ly/xNHoe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4" ma:contentTypeDescription="Create a new document." ma:contentTypeScope="" ma:versionID="82b509f3ed08b9fe2db51762c569f5fb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5bc626c09912f6ea899b643efea8835c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29954-A952-4049-86E1-3DF7EC2A307D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2.xml><?xml version="1.0" encoding="utf-8"?>
<ds:datastoreItem xmlns:ds="http://schemas.openxmlformats.org/officeDocument/2006/customXml" ds:itemID="{B5BFC604-9FC9-404E-A160-1382D4A68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AD149-4129-4884-B25F-0705C79EA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Рекомендації</vt:lpstr>
    </vt:vector>
  </TitlesOfParts>
  <Company>КВНЗ ХАНО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</dc:title>
  <dc:subject/>
  <dc:creator>viktoria</dc:creator>
  <cp:keywords/>
  <dc:description/>
  <cp:lastModifiedBy>Юлія Посмітна</cp:lastModifiedBy>
  <cp:revision>4</cp:revision>
  <cp:lastPrinted>2012-09-25T19:41:00Z</cp:lastPrinted>
  <dcterms:created xsi:type="dcterms:W3CDTF">2022-11-03T19:06:00Z</dcterms:created>
  <dcterms:modified xsi:type="dcterms:W3CDTF">2022-11-04T09:46:00Z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/>
  </property>
</Properties>
</file>