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2E" w:rsidRPr="004C722E" w:rsidRDefault="004C722E" w:rsidP="004C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722E" w:rsidRPr="004C722E" w:rsidRDefault="004C722E" w:rsidP="004C722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C7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Календарно-тематичне планування</w:t>
      </w:r>
    </w:p>
    <w:p w:rsidR="004C722E" w:rsidRPr="004C722E" w:rsidRDefault="004C722E" w:rsidP="004C72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7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6 клас</w:t>
      </w:r>
    </w:p>
    <w:p w:rsidR="004C722E" w:rsidRDefault="004C722E" w:rsidP="004C722E">
      <w:pPr>
        <w:spacing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/>
        </w:rPr>
      </w:pPr>
      <w:r w:rsidRPr="004C722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/>
        </w:rPr>
        <w:t xml:space="preserve">за модельною навчальною програмою «Інформатика. 5-6 клас» </w:t>
      </w:r>
    </w:p>
    <w:p w:rsidR="004C722E" w:rsidRPr="004C722E" w:rsidRDefault="004C722E" w:rsidP="004C722E">
      <w:pPr>
        <w:spacing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/>
        </w:rPr>
      </w:pPr>
      <w:r w:rsidRPr="004C722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/>
        </w:rPr>
        <w:t>для закладів загальної середньої освіти</w:t>
      </w:r>
    </w:p>
    <w:p w:rsidR="004C722E" w:rsidRPr="004C722E" w:rsidRDefault="004C722E" w:rsidP="004C722E">
      <w:pPr>
        <w:spacing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szCs w:val="24"/>
          <w:lang w:val="uk-UA"/>
        </w:rPr>
      </w:pPr>
      <w:r w:rsidRPr="004C722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/>
        </w:rPr>
        <w:t xml:space="preserve"> (авт.  Пасічник О. В., Чернікова Л. А.)</w:t>
      </w:r>
    </w:p>
    <w:p w:rsidR="004C722E" w:rsidRPr="004C722E" w:rsidRDefault="004C722E" w:rsidP="004C72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7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(наказ Міністерства освіти і науки України від 12.07.2021 No 795)</w:t>
      </w:r>
    </w:p>
    <w:p w:rsidR="004C722E" w:rsidRPr="004C722E" w:rsidRDefault="004C722E" w:rsidP="004C72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7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(1</w:t>
      </w:r>
      <w:r w:rsidR="00D01A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,5</w:t>
      </w:r>
      <w:r w:rsidRPr="004C7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год на тиждень)</w:t>
      </w:r>
    </w:p>
    <w:p w:rsidR="00783B1B" w:rsidRPr="004C722E" w:rsidRDefault="00783B1B">
      <w:pPr>
        <w:spacing w:after="0" w:line="240" w:lineRule="auto"/>
        <w:jc w:val="center"/>
        <w:rPr>
          <w:b/>
          <w:lang w:val="uk-UA"/>
        </w:rPr>
      </w:pPr>
    </w:p>
    <w:tbl>
      <w:tblPr>
        <w:tblStyle w:val="a"/>
        <w:tblW w:w="993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6379"/>
        <w:gridCol w:w="1418"/>
        <w:gridCol w:w="1573"/>
      </w:tblGrid>
      <w:tr w:rsidR="00783B1B" w:rsidRPr="004C722E">
        <w:tc>
          <w:tcPr>
            <w:tcW w:w="9932" w:type="dxa"/>
            <w:gridSpan w:val="4"/>
          </w:tcPr>
          <w:p w:rsidR="00783B1B" w:rsidRPr="004C722E" w:rsidRDefault="009F1EF7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4C722E">
              <w:rPr>
                <w:b/>
                <w:lang w:val="uk-UA"/>
              </w:rPr>
              <w:t>Тема 1. Презентації та анімації</w:t>
            </w: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1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 xml:space="preserve">Програмне забезпечення для створення й відтворення комп’ютерних презентацій. Етапи створення презентації та вимоги до її оформлення. 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379" w:type="dxa"/>
          </w:tcPr>
          <w:p w:rsidR="00434CFF" w:rsidRPr="004C722E" w:rsidRDefault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Об’єкти презентації та засоби керування її демонстрацією. Типи слайдів.</w:t>
            </w:r>
          </w:p>
        </w:tc>
        <w:tc>
          <w:tcPr>
            <w:tcW w:w="1418" w:type="dxa"/>
          </w:tcPr>
          <w:p w:rsidR="00434CFF" w:rsidRPr="004C722E" w:rsidRDefault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434CFF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Налаштування показу презентацій. Ефекти анімації, рух об’єктів в презентаціях. Різновиди та сфери застосування анімації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434CF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Ефекти зміни слайдів. Планування представлення презентації та виступ перед аудиторією. Проєкт «Презентація на задану тему»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Планування представлення презентації та виступ перед аудиторією. Проєкт «Презентація на задану тему»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Планування представлення презентації та виступ перед аудиторією. Проєкт «Презентація на задану тему»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9932" w:type="dxa"/>
            <w:gridSpan w:val="4"/>
          </w:tcPr>
          <w:p w:rsidR="00434CFF" w:rsidRPr="004C722E" w:rsidRDefault="00434CFF" w:rsidP="00434CFF">
            <w:pPr>
              <w:jc w:val="center"/>
              <w:rPr>
                <w:b/>
                <w:lang w:val="uk-UA"/>
              </w:rPr>
            </w:pPr>
            <w:r w:rsidRPr="004C722E">
              <w:rPr>
                <w:b/>
                <w:lang w:val="uk-UA"/>
              </w:rPr>
              <w:t>Тема 2. Інформаційні системи та мережі</w:t>
            </w: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 xml:space="preserve">Інформаційні системи. Апаратна і програмна складові інформаційної системи, їх взаємодія. 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Види програмного забезпечення. Прикладне програмне забезпечення. Поняття про ліцензії на програмне забезпечення.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 xml:space="preserve">Глобальна мережа Інтернет та її сервіси. Хмарні сервіси для зберігання даних. 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Рівні й способи доступу. Колективна робота з документами в Інтернеті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Інтернет-ресурси для навчання, розвитку та відпочинку.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Інтернет-ресурси для навчання, розвитку та відпочинку.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Онлайн перекладачі. Поняття Інтернет речей.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9932" w:type="dxa"/>
            <w:gridSpan w:val="4"/>
          </w:tcPr>
          <w:p w:rsidR="00434CFF" w:rsidRPr="004C722E" w:rsidRDefault="00434CFF" w:rsidP="00434CFF">
            <w:pPr>
              <w:jc w:val="center"/>
              <w:rPr>
                <w:lang w:val="uk-UA"/>
              </w:rPr>
            </w:pPr>
            <w:r w:rsidRPr="004C722E">
              <w:rPr>
                <w:b/>
                <w:lang w:val="uk-UA"/>
              </w:rPr>
              <w:t xml:space="preserve">Тема 3. </w:t>
            </w:r>
            <w:r w:rsidRPr="004C722E">
              <w:rPr>
                <w:lang w:val="uk-UA"/>
              </w:rPr>
              <w:t>Спілкування в Інтернеті</w:t>
            </w: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Поштові служби Інтернету. Створення електронної скриньки. Надсилання  повідомлень.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Надсилання, отримання, перенаправлення повідомлень. Пересилання файлів.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Надсилання, отримання, перенаправлення повідомлень. Пересилання файлів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1</w:t>
            </w:r>
            <w:r>
              <w:rPr>
                <w:lang w:val="uk-UA"/>
              </w:rPr>
              <w:t>7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 xml:space="preserve">Використання адресної книги та списків розсилки. 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1</w:t>
            </w:r>
            <w:r>
              <w:rPr>
                <w:lang w:val="uk-UA"/>
              </w:rPr>
              <w:t>8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Етикет електронного листування скринькою. Основні ознаки спаму й фішингу.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Види спілкування в Інтернеті. Месенджери. Соціальні мережі. Форуми. Чати. Вебконференції. Правила онлайн спілкування.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Види спілкування в Інтернеті. Месенджери. Соціальні мережі. Форуми. Чати. Вебконференції. Правила онлайн спілкування.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Види небезпек і загроз в Інтернеті.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rPr>
          <w:trHeight w:val="552"/>
        </w:trPr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22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b/>
                <w:lang w:val="uk-UA"/>
              </w:rPr>
            </w:pPr>
            <w:r w:rsidRPr="004C722E">
              <w:rPr>
                <w:lang w:val="uk-UA"/>
              </w:rPr>
              <w:t xml:space="preserve">Персональні та конфіденційні дані. Захист особистого цифрового простору. Інтернет-залежність. Цифрова гігієна. 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rPr>
          <w:trHeight w:val="552"/>
        </w:trPr>
        <w:tc>
          <w:tcPr>
            <w:tcW w:w="562" w:type="dxa"/>
          </w:tcPr>
          <w:p w:rsidR="00434CFF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Персональні та конфіденційні дані. Захист особистого цифрового простору. Інтернет-залежність. Цифрова гігієна.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spacing w:line="276" w:lineRule="auto"/>
              <w:rPr>
                <w:lang w:val="uk-UA"/>
              </w:rPr>
            </w:pPr>
            <w:r w:rsidRPr="004C722E">
              <w:rPr>
                <w:rFonts w:ascii="Arial" w:eastAsia="Arial" w:hAnsi="Arial" w:cs="Arial"/>
                <w:lang w:val="uk-UA"/>
              </w:rPr>
              <w:t>Виконання та представлення групового проєкту з питань загроз в Інтернеті, кібербезпеки, захисту  цифрового середовища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9932" w:type="dxa"/>
            <w:gridSpan w:val="4"/>
          </w:tcPr>
          <w:p w:rsidR="00434CFF" w:rsidRPr="004C722E" w:rsidRDefault="00434CFF" w:rsidP="00434CFF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4C722E">
              <w:rPr>
                <w:b/>
                <w:sz w:val="36"/>
                <w:szCs w:val="36"/>
                <w:lang w:val="uk-UA"/>
              </w:rPr>
              <w:t>ІІ семестр</w:t>
            </w:r>
          </w:p>
        </w:tc>
      </w:tr>
      <w:tr w:rsidR="00434CFF" w:rsidRPr="004C722E">
        <w:tc>
          <w:tcPr>
            <w:tcW w:w="9932" w:type="dxa"/>
            <w:gridSpan w:val="4"/>
          </w:tcPr>
          <w:p w:rsidR="00434CFF" w:rsidRPr="004C722E" w:rsidRDefault="00434CFF" w:rsidP="00434CFF">
            <w:pPr>
              <w:jc w:val="center"/>
              <w:rPr>
                <w:lang w:val="uk-UA"/>
              </w:rPr>
            </w:pPr>
            <w:r w:rsidRPr="004C722E">
              <w:rPr>
                <w:lang w:val="uk-UA"/>
              </w:rPr>
              <w:t>Тема 4. Алгоритми та програми. Ігрові проєкти</w:t>
            </w: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 xml:space="preserve">Поняття про програмний об’єкт у програмуванні. Властивості об’єкта.Створення програмних об’єктів. 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Поняття події. Види подій.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Поняття події. Види подій.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Програмне опрацювання події. Змінювання значень властивостей об’єкта в програмі. Проєкт №1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2</w:t>
            </w:r>
            <w:r>
              <w:rPr>
                <w:lang w:val="uk-UA"/>
              </w:rPr>
              <w:t>9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Програмне опрацювання події. Змінювання значень властивостей об’єкта в програмі. Проєкт №1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Програмне опрацювання події. Змінювання значень властивостей об’єкта в програмі. Проєкт №1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Вкладені алгоритмічні структури повторення та розгалуження. Проєкт №2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Вкладені алгоритмічні структури повторення та розгалуження. Проєкт №2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Вкладені алгоритмічні структури повторення та розгалуження.  Проєкт №2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Вкладені алгоритмічні структури повторення та розгалуження.  Проєкт №2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Поняття декомпозиції задачі. Розв’язання задачі методом поділу на підзадачі. Проєкт №3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Поняття декомпозиції задачі. Розв’язання задачі методом поділу на підзадачі. Проєкт №3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Поняття декомпозиції задачі. Розв’язання задачі методом поділу на підзадачі. Проєкт №3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Поняття декомпозиції задачі. Розв’язання задачі методом поділу на підзадачі. Проєкт №3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rPr>
          <w:trHeight w:val="567"/>
        </w:trPr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Створення програмних проєктів з ігровим сюжетом з поєднанням базових структур алгоритмів. Проєкт №4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Створення програмних проєктів з ігровим сюжетом з поєднанням базових структур алгоритмів. Проєкт №4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Створення програмних проєктів з ігровим сюжетом з поєднанням базових структур алгоритмів. Проєкт №4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Створення програмних проєктів з обробкою даних, зібраних чи отриманих з допомогою цифрових пристроїв Проєкт №5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Створення програмних проєктів з обробкою даних, зібраних чи отриманих з допомогою цифрових пристроїв Проєкт №5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Створення програмних проєктів з обробкою даних, зібраних чи отриманих з допомогою цифрових пристроїв Проєкт №5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Створення програмних проєктів з обробкою даних, зібраних чи отриманих з допомогою цифрових пристроїв Проєкт №5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9932" w:type="dxa"/>
            <w:gridSpan w:val="4"/>
          </w:tcPr>
          <w:p w:rsidR="00434CFF" w:rsidRPr="004C722E" w:rsidRDefault="00434CFF" w:rsidP="00434CFF">
            <w:pPr>
              <w:jc w:val="center"/>
              <w:rPr>
                <w:b/>
                <w:lang w:val="uk-UA"/>
              </w:rPr>
            </w:pPr>
            <w:r w:rsidRPr="004C722E">
              <w:rPr>
                <w:b/>
                <w:lang w:val="uk-UA"/>
              </w:rPr>
              <w:t>Тема 5. Інформаційна мозаїка</w:t>
            </w: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 xml:space="preserve">Інформація, дані, повідомлення. Види інформації, способи подання, форми представлення. Перетворення видів та форм </w:t>
            </w:r>
            <w:r w:rsidRPr="004C722E">
              <w:rPr>
                <w:lang w:val="uk-UA"/>
              </w:rPr>
              <w:lastRenderedPageBreak/>
              <w:t>представлення інформації. Поняття про кодування інформації.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47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Перетворення видів та форм представлення інформації. Поняття про кодування інформації.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Інформаційні процеси та системи. Об'єкти, їх властивості та значення властивостей. Класифікації об'єктів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Інфографіка. Мультимедіа.Цифрова компетентність.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  <w:tr w:rsidR="00434CFF" w:rsidRPr="004C722E">
        <w:tc>
          <w:tcPr>
            <w:tcW w:w="562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6379" w:type="dxa"/>
          </w:tcPr>
          <w:p w:rsidR="00434CFF" w:rsidRPr="004C722E" w:rsidRDefault="00434CFF" w:rsidP="00434CFF">
            <w:pPr>
              <w:rPr>
                <w:lang w:val="uk-UA"/>
              </w:rPr>
            </w:pPr>
            <w:r w:rsidRPr="004C722E">
              <w:rPr>
                <w:lang w:val="uk-UA"/>
              </w:rPr>
              <w:t>Узагальнення та систематизація знань за рік. Веб квест.</w:t>
            </w:r>
          </w:p>
        </w:tc>
        <w:tc>
          <w:tcPr>
            <w:tcW w:w="1418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434CFF" w:rsidRPr="004C722E" w:rsidRDefault="00434CFF" w:rsidP="00434CFF">
            <w:pPr>
              <w:rPr>
                <w:lang w:val="uk-UA"/>
              </w:rPr>
            </w:pPr>
          </w:p>
        </w:tc>
      </w:tr>
    </w:tbl>
    <w:p w:rsidR="00783B1B" w:rsidRPr="004C722E" w:rsidRDefault="00783B1B">
      <w:pPr>
        <w:rPr>
          <w:lang w:val="uk-UA"/>
        </w:rPr>
      </w:pPr>
      <w:bookmarkStart w:id="0" w:name="_GoBack"/>
      <w:bookmarkEnd w:id="0"/>
    </w:p>
    <w:sectPr w:rsidR="00783B1B" w:rsidRPr="004C722E" w:rsidSect="00A32E3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83B1B"/>
    <w:rsid w:val="00434CFF"/>
    <w:rsid w:val="004C722E"/>
    <w:rsid w:val="00783B1B"/>
    <w:rsid w:val="009F1EF7"/>
    <w:rsid w:val="00A32E32"/>
    <w:rsid w:val="00B77C19"/>
    <w:rsid w:val="00D01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E32"/>
  </w:style>
  <w:style w:type="paragraph" w:styleId="Heading1">
    <w:name w:val="heading 1"/>
    <w:basedOn w:val="Normal"/>
    <w:next w:val="Normal"/>
    <w:uiPriority w:val="9"/>
    <w:qFormat/>
    <w:rsid w:val="00A32E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32E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32E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32E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32E3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32E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A32E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A32E32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65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A32E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32E3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lWh+LbVPV/H2M0GOyLWjKv6aYg==">AMUW2mX+JOISM8l2e0voaUQEUaaiDkeP7vDrx9SuLVaj40rKBOy8BznDJPieQWkavOpCZOVnreI7uACMMnHDqxjW2NFaYLlSPIpX61Eh0c+LMqubDVqUYZ4=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Тріщук</dc:creator>
  <cp:lastModifiedBy>Admin</cp:lastModifiedBy>
  <cp:revision>2</cp:revision>
  <dcterms:created xsi:type="dcterms:W3CDTF">2023-08-24T20:01:00Z</dcterms:created>
  <dcterms:modified xsi:type="dcterms:W3CDTF">2023-08-24T20:01:00Z</dcterms:modified>
</cp:coreProperties>
</file>