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61" w:rsidRDefault="00573D47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B80D61" w:rsidRDefault="00573D47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B80D61" w:rsidRDefault="00573D47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модельною навчальною програмою «Інформатика. 7-9 клас» </w:t>
      </w:r>
    </w:p>
    <w:p w:rsidR="00B80D61" w:rsidRDefault="00573D47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для закладів загальної середньої освіти</w:t>
      </w:r>
    </w:p>
    <w:p w:rsidR="00B80D61" w:rsidRDefault="00573D47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(автори Пасічник О.В., Козак Л. З., Ворожбит А. В)</w:t>
      </w:r>
    </w:p>
    <w:p w:rsidR="00B80D61" w:rsidRDefault="00573D47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(наказ Міністерства освіти і науки України від 06.09.2023 No 1090)</w:t>
      </w:r>
    </w:p>
    <w:p w:rsidR="00B80D61" w:rsidRDefault="00573D47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(2  год на тиждень)</w:t>
      </w:r>
    </w:p>
    <w:p w:rsidR="00B80D61" w:rsidRDefault="00B80D61">
      <w:pPr>
        <w:pStyle w:val="normal0"/>
      </w:pPr>
    </w:p>
    <w:tbl>
      <w:tblPr>
        <w:tblStyle w:val="a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5"/>
        <w:gridCol w:w="7170"/>
        <w:gridCol w:w="1710"/>
      </w:tblGrid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Тема уроку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Примітка</w:t>
            </w: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Персональний цифровий простір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Цифрове середовище та інформаційні технології для професійної діяльності та вирішення проблемних життєвих ситуацій. Цифрові пристрої для побудови локальної (домашньої, персональної) мережі. Драйвери для підключення пристроїв до мережі.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Розширення браузера для захищеної та продуктивної роботи та відпочинку онлайн. Технологія VPN. Безпека та конфіденційність облікового запису. Синхронізація даних між пристроями.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745"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Інформаційне наповнення персонального цифрового простору. Інформаційні </w:t>
            </w:r>
            <w:r>
              <w:t>потреби. Інформаційні джерела. Достовірна та недостовірна інформація. Пошук даних в мережі Інтернет. Цифрові інструменти перевірки факту редагування фото, зображень, аудіо, відео тощо. Інформаційне сміття та способи його зменшення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Цифрове середовище для навчання та співпраці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7-8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Огляд операційних систем для різних пристроїв. Види програмного забезпечення (десктопні, застосунки, онлайнові версії). Встановлення програмного забезпечення.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9-10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Браузер. Порівняння браузерів. Налаштування. Розширення браузера. Облікові записи браузера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Хмарні сервіси. Моделі надання хмарних сервісів (IaaS, PaaS, SaaS). Рівні доступу до мережевих документів. Інтеграція сервісів. Резервна копія файлів. Синхро</w:t>
            </w:r>
            <w:r>
              <w:t>нізація. Обмін файлами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Види прикладних програм: текстові та графічні редактори, електронні таблиці тощо. Власний віртуальний образ. Цифрова взаємодія, вплив на інших осіб. Налаштування облікового запису. Авторизація. Верифікація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Месенджери та відеоконференції. Правила нетикету. Соціальні мережі. Ігрові платформи. Кібербулінг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Візуальний контент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17-18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</w:pPr>
            <w:r>
              <w:t>Кодування графічних даних. Типи файлів з графічними даними. Програмні засоби створення візуального контенту. Генерування зображень в мережі. Етичність і відповідальність при використанні генерованого контенту</w:t>
            </w:r>
            <w:r>
              <w:rPr>
                <w:b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19-20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 xml:space="preserve">Види інформаційних продуктів. Ліцензії на використання інформаційних продуктів.  Поняття про статичну і динамічну графіку. Поняття доповненої реальності, інструменти її створення та використання.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21-22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 xml:space="preserve">Сайт-портфоліо.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Тексти та публікації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23-24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Текстові документи. Різновиди публікацій. Друковані та електронні публікації. Лінійний та нелінійний текст. Формування, форматування, збереження текстових документів та публікацій у різних форматах.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25-26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Форматування текстових документів за допомогою стилів. Автоматизоване формування змісту документа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27-28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Колонтитули та нумерація сторінок. Злиття текстових документів. Шаблони документів (резюме, портфоліо, буклет, афіша тощо).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29-30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Публікації для соц</w:t>
            </w:r>
            <w:r>
              <w:t>іальних мереж. Роль тексту для формування цифрового образу.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31-32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Засоби для перекладу текстів.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Графічне програмування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33-34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Середовище програмування: функції та можливості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35-36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Основні команди мови програмування. Робота зі змінними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37-38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</w:pPr>
            <w:r>
              <w:t>Лінійний алгоритм. Черепашача графіка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39-40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</w:pPr>
            <w:r>
              <w:t>Алгоритм створення зображень за допомогою графічного модуля Tutrle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41-42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>Реалізація алгоритмів з розгалуженням. Умовний оператор if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43-44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while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45-46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for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47-48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>Вкладені умови. Множинне розгалуження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49-50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Тестування та налагодження програм. Синтаксичні та логічні помилки. Покрокове виконання програми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51-52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53-54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55-56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57-58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59-60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61-62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Медіа-дизайн </w:t>
            </w: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63-64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Поняття мультимедіа та його складові. Сфери застосування. Апаратна та програмна складова мультимедіа Кодування аудіо та відео даних, формати аудіо-відео файлів. Медіаконтейнери. Кодеки.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65-66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Поняття про відеохостинг. Основні можливості: пошук відео, збереження. Авторське право, види ліцензій на мультимедійний контент. Рівні доступу до опублікованого відео. ППЗ мультимедіа: програвачі, редактори, програми аудіо та відео захоплення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67-68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Власн</w:t>
            </w:r>
            <w:r>
              <w:t>ий цифровий відеобраз (культура комунікації, культура відеоконтенту, інфосимуляція, дипфейк)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0D61">
        <w:trPr>
          <w:cantSplit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69-70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573D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Публікація відео в інтернеті, види відеоподкастів. Моушн дизайн. Зворотний зв'язок та цільова аудиторія.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D61" w:rsidRDefault="00B80D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80D61" w:rsidRDefault="00B80D61">
      <w:pPr>
        <w:pStyle w:val="normal0"/>
      </w:pPr>
    </w:p>
    <w:sectPr w:rsidR="00B80D61" w:rsidSect="00B80D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D61"/>
    <w:rsid w:val="00573D47"/>
    <w:rsid w:val="00B8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0D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80D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80D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80D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80D6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80D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0D61"/>
  </w:style>
  <w:style w:type="paragraph" w:styleId="Title">
    <w:name w:val="Title"/>
    <w:basedOn w:val="normal0"/>
    <w:next w:val="normal0"/>
    <w:rsid w:val="00B80D6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80D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80D6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Company>*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2024-08-26T09:57:00Z</dcterms:created>
  <dcterms:modified xsi:type="dcterms:W3CDTF">2024-08-26T09:57:00Z</dcterms:modified>
</cp:coreProperties>
</file>