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0" w:rsidRPr="00073AAC" w:rsidRDefault="00C22E21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Математична освітня галузь</w:t>
      </w:r>
    </w:p>
    <w:p w:rsidR="00066FB2" w:rsidRPr="00073AAC" w:rsidRDefault="00066FB2" w:rsidP="00066FB2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030" w:rsidRDefault="00B85BCB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22E21">
        <w:rPr>
          <w:rFonts w:ascii="Times New Roman" w:eastAsia="Times New Roman" w:hAnsi="Times New Roman" w:cs="Times New Roman"/>
          <w:sz w:val="28"/>
          <w:szCs w:val="28"/>
        </w:rPr>
        <w:t xml:space="preserve">раховуючи наявність в учнівства навчальних втрат, доцільно провести діагностувальні роботи на початку року та збільшити тривалість повторення за попередній навчальний рік.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посібнику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«Наздоженемо: інструменти вимірювання та стратегії подолання освітніх втрат»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містяться діагностувальні роботи, які можна запропонувати учнівству на початку 6, 8 класу. Тестові завдання із підручника містять сюжетні задачі з реальними даними, що демонструють зв’язок математики із життям та допоможуть учнівству у формуванні математичної та інших ключових компетентностей.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подолання навчальних втрат учнівства доцільно: адаптувати навчальні програми і календарно-тематичне планування з урахуванням результатів діагностики та потреб класу (однак, виважено використовуйте ущільнення/перенесення, щоб не спричинити нових втрат); застосовувати педагогічні інструменти для стабілізації емоційного стану учнів та учениць; впроваджувати диференційоване навчання; розробляти індивідуальні плани корекції знань для учнів та учениць зі значними втратами тощо. Детальніше про стратегії подолання навчальних втрат з математики можна дізнатися з онлайн-курсу «Наздоженемо: курс про подолання освітніх втрат з математики»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https://surl.lu/hgnujt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зазначені в ДСБСО загальні результати навчання, доцільно збільшити у навчальному процесі кількість задач, що сприяють формуванню умінь: досліджувати проблемні ситуації, створювати математичні моделі до них та критично оцінювати та інтерпретувати результат розв’язання. З огляду на зазначене раніше, пропонуємо використовувати приклади задач із міжнародного моніторингового дослідження PISA. У посібнику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«PISA: математична грамотність»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є детальні роз’яснення про те, як розвивати і оцінювати математичну компетентність та приклади завдань, які учительство може використовувати як роздатковий матеріал до уроків.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формування просторового, абстрактного та критичного мислення, розвитку кмітливості і винахідливості пропонуємо вводити у процес навчання математичні ігри, головоломки тощо. Приклади таких завдань є у навчально-методичному посібнику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«Навчання на основі головоломок»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Учителі/учительки математики знайдуть тут яскраві доповнення до своїх уроків – ідеї для парної та групової роботи, математичні рухливі ігри та ідеї для шкільних конкурсів командних головоломок.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навчально-методичному посібнику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Математика як інструмент мислення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представлено матеріали для організації освітньої діяльності, спрямованої на формування у вихованців логічного, критичного і креативного мислення в процесі розв’язування математичних задач, а також під час підготовки учнів 8 класу до участі в олімпіадах із математики та при організації роботи над дослідницькими проєктами учнів-членів Малої академії наук України. 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Пропонуємо вчителям/вчителькам застосовувати у навчальному процесі інтерактивні освітні платформи, наприклад, україномовну версію KhanAcademy (</w:t>
      </w:r>
      <w:hyperlink r:id="rId13">
        <w:r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</w:rPr>
          <w:t>https://uk.khanacademy.org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Використання платформи – безоплатне і може бути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корисним для вчительства, учнівства та батьків. Для вчителів/вчительок використання цієї платформи надає можливості огляду інструментів для створення та управління класами, відстеження індивідуального прогресу учнів/учениць та ефективної організації навчального процесу. Школярі на платформі можуть знайти путівник по курсах, вправах і тестах, що допоможуть у самостійному навчанні та підготовці до занять. Батьки можуть користуватись звітами про навчання, з їх допомогою відслідковувати успіхи власної дитини, підтримувати її мотивацію.</w:t>
      </w:r>
    </w:p>
    <w:p w:rsidR="007E1030" w:rsidRDefault="00C22E21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зміни формату уроку у школі через повітряну тривогу учня/учениці можуть переглянути коротке відео на цю тему на освітній платформі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«Pi-stacja.Україна»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Для цього потрібно обрати предмет математика (для учнів 5-6 класів), алгебра або геометрія (для учнів/учениць 7-9 класів), переглянути відео на цю тему та опрацювати підсумкову картку із коротким викладом найважливішої інформації до теми, прикладами розв’язання завдань. </w:t>
      </w:r>
    </w:p>
    <w:p w:rsidR="007E1030" w:rsidRDefault="007E1030" w:rsidP="00066FB2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E1030" w:rsidSect="00066FB2">
      <w:headerReference w:type="default" r:id="rId15"/>
      <w:pgSz w:w="11910" w:h="16840"/>
      <w:pgMar w:top="850" w:right="850" w:bottom="850" w:left="1417" w:header="357" w:footer="35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46" w:rsidRDefault="00970D46" w:rsidP="00066FB2">
      <w:r>
        <w:separator/>
      </w:r>
    </w:p>
  </w:endnote>
  <w:endnote w:type="continuationSeparator" w:id="1">
    <w:p w:rsidR="00970D46" w:rsidRDefault="00970D46" w:rsidP="0006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46" w:rsidRDefault="00970D46" w:rsidP="00066FB2">
      <w:r>
        <w:separator/>
      </w:r>
    </w:p>
  </w:footnote>
  <w:footnote w:type="continuationSeparator" w:id="1">
    <w:p w:rsidR="00970D46" w:rsidRDefault="00970D46" w:rsidP="0006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58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2" w:rsidRPr="00066FB2" w:rsidRDefault="005551AB">
        <w:pPr>
          <w:pStyle w:val="Header"/>
          <w:jc w:val="center"/>
          <w:rPr>
            <w:rFonts w:ascii="Times New Roman" w:hAnsi="Times New Roman" w:cs="Times New Roman"/>
          </w:rPr>
        </w:pPr>
        <w:r w:rsidRPr="00066FB2">
          <w:rPr>
            <w:rFonts w:ascii="Times New Roman" w:hAnsi="Times New Roman" w:cs="Times New Roman"/>
          </w:rPr>
          <w:fldChar w:fldCharType="begin"/>
        </w:r>
        <w:r w:rsidR="00066FB2" w:rsidRPr="00066FB2">
          <w:rPr>
            <w:rFonts w:ascii="Times New Roman" w:hAnsi="Times New Roman" w:cs="Times New Roman"/>
          </w:rPr>
          <w:instrText>PAGE   \* MERGEFORMAT</w:instrText>
        </w:r>
        <w:r w:rsidRPr="00066FB2">
          <w:rPr>
            <w:rFonts w:ascii="Times New Roman" w:hAnsi="Times New Roman" w:cs="Times New Roman"/>
          </w:rPr>
          <w:fldChar w:fldCharType="separate"/>
        </w:r>
        <w:r w:rsidR="00580D90">
          <w:rPr>
            <w:rFonts w:ascii="Times New Roman" w:hAnsi="Times New Roman" w:cs="Times New Roman"/>
            <w:noProof/>
          </w:rPr>
          <w:t>2</w:t>
        </w:r>
        <w:r w:rsidRPr="00066FB2">
          <w:rPr>
            <w:rFonts w:ascii="Times New Roman" w:hAnsi="Times New Roman" w:cs="Times New Roman"/>
          </w:rPr>
          <w:fldChar w:fldCharType="end"/>
        </w:r>
      </w:p>
    </w:sdtContent>
  </w:sdt>
  <w:p w:rsidR="00066FB2" w:rsidRDefault="0006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2F6"/>
    <w:multiLevelType w:val="multilevel"/>
    <w:tmpl w:val="6C38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9D754D"/>
    <w:multiLevelType w:val="multilevel"/>
    <w:tmpl w:val="92FC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412BB8"/>
    <w:multiLevelType w:val="multilevel"/>
    <w:tmpl w:val="C140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4C6758"/>
    <w:multiLevelType w:val="multilevel"/>
    <w:tmpl w:val="D876C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A17E32"/>
    <w:multiLevelType w:val="multilevel"/>
    <w:tmpl w:val="17DC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FC2492"/>
    <w:multiLevelType w:val="multilevel"/>
    <w:tmpl w:val="6DD2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2E2755"/>
    <w:multiLevelType w:val="multilevel"/>
    <w:tmpl w:val="33DE52C0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7">
    <w:nsid w:val="28987ABA"/>
    <w:multiLevelType w:val="multilevel"/>
    <w:tmpl w:val="21C8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0E53A4"/>
    <w:multiLevelType w:val="multilevel"/>
    <w:tmpl w:val="E3A61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4BA13A6"/>
    <w:multiLevelType w:val="multilevel"/>
    <w:tmpl w:val="10CA7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484DEC"/>
    <w:multiLevelType w:val="multilevel"/>
    <w:tmpl w:val="1F7A09FC"/>
    <w:lvl w:ilvl="0">
      <w:start w:val="1"/>
      <w:numFmt w:val="decimal"/>
      <w:lvlText w:val="%1."/>
      <w:lvlJc w:val="left"/>
      <w:pPr>
        <w:ind w:left="1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u w:val="none"/>
      </w:rPr>
    </w:lvl>
  </w:abstractNum>
  <w:abstractNum w:abstractNumId="11">
    <w:nsid w:val="40523FE3"/>
    <w:multiLevelType w:val="multilevel"/>
    <w:tmpl w:val="3A10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CA710A"/>
    <w:multiLevelType w:val="multilevel"/>
    <w:tmpl w:val="B12A1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3C774D"/>
    <w:multiLevelType w:val="multilevel"/>
    <w:tmpl w:val="41B8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7E0069C"/>
    <w:multiLevelType w:val="multilevel"/>
    <w:tmpl w:val="7AEC0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A681424"/>
    <w:multiLevelType w:val="multilevel"/>
    <w:tmpl w:val="B66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EE71B93"/>
    <w:multiLevelType w:val="multilevel"/>
    <w:tmpl w:val="FE468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00E4805"/>
    <w:multiLevelType w:val="multilevel"/>
    <w:tmpl w:val="568CB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1A25FBC"/>
    <w:multiLevelType w:val="multilevel"/>
    <w:tmpl w:val="003C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8C4C1B"/>
    <w:multiLevelType w:val="multilevel"/>
    <w:tmpl w:val="E944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F055F78"/>
    <w:multiLevelType w:val="multilevel"/>
    <w:tmpl w:val="9D006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0152AD"/>
    <w:multiLevelType w:val="multilevel"/>
    <w:tmpl w:val="EEB2A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4"/>
  </w:num>
  <w:num w:numId="10">
    <w:abstractNumId w:val="17"/>
  </w:num>
  <w:num w:numId="11">
    <w:abstractNumId w:val="15"/>
  </w:num>
  <w:num w:numId="12">
    <w:abstractNumId w:val="2"/>
  </w:num>
  <w:num w:numId="13">
    <w:abstractNumId w:val="13"/>
  </w:num>
  <w:num w:numId="14">
    <w:abstractNumId w:val="14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30"/>
    <w:rsid w:val="00066FB2"/>
    <w:rsid w:val="00073AAC"/>
    <w:rsid w:val="000F0013"/>
    <w:rsid w:val="000F2D28"/>
    <w:rsid w:val="00162616"/>
    <w:rsid w:val="001F2EF6"/>
    <w:rsid w:val="002022A6"/>
    <w:rsid w:val="00253FEA"/>
    <w:rsid w:val="00265A48"/>
    <w:rsid w:val="0027797B"/>
    <w:rsid w:val="002E7A41"/>
    <w:rsid w:val="00303AA4"/>
    <w:rsid w:val="0034469B"/>
    <w:rsid w:val="003E352B"/>
    <w:rsid w:val="00406A15"/>
    <w:rsid w:val="00431308"/>
    <w:rsid w:val="004B6B36"/>
    <w:rsid w:val="004E4522"/>
    <w:rsid w:val="0050138D"/>
    <w:rsid w:val="00502BCB"/>
    <w:rsid w:val="00503EFA"/>
    <w:rsid w:val="005551AB"/>
    <w:rsid w:val="005654F0"/>
    <w:rsid w:val="00580D90"/>
    <w:rsid w:val="00587B68"/>
    <w:rsid w:val="005A09D5"/>
    <w:rsid w:val="005C46C1"/>
    <w:rsid w:val="005D4780"/>
    <w:rsid w:val="006860A5"/>
    <w:rsid w:val="006D5F87"/>
    <w:rsid w:val="007E1030"/>
    <w:rsid w:val="00813981"/>
    <w:rsid w:val="008145B3"/>
    <w:rsid w:val="00884191"/>
    <w:rsid w:val="008B0B01"/>
    <w:rsid w:val="008D0A17"/>
    <w:rsid w:val="00970D46"/>
    <w:rsid w:val="00A22BE7"/>
    <w:rsid w:val="00A41386"/>
    <w:rsid w:val="00A720EA"/>
    <w:rsid w:val="00A84C2D"/>
    <w:rsid w:val="00B05588"/>
    <w:rsid w:val="00B1566F"/>
    <w:rsid w:val="00B24BFF"/>
    <w:rsid w:val="00B85BCB"/>
    <w:rsid w:val="00BC00C1"/>
    <w:rsid w:val="00BD3010"/>
    <w:rsid w:val="00C051B8"/>
    <w:rsid w:val="00C22E21"/>
    <w:rsid w:val="00DB038C"/>
    <w:rsid w:val="00DB2B83"/>
    <w:rsid w:val="00DB30F1"/>
    <w:rsid w:val="00E25B88"/>
    <w:rsid w:val="00ED0DF2"/>
    <w:rsid w:val="00F36825"/>
    <w:rsid w:val="00F46C3B"/>
    <w:rsid w:val="00F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3010"/>
  </w:style>
  <w:style w:type="paragraph" w:styleId="Heading1">
    <w:name w:val="heading 1"/>
    <w:basedOn w:val="Normal"/>
    <w:next w:val="Normal"/>
    <w:rsid w:val="00BD3010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rsid w:val="00BD3010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rsid w:val="00BD3010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rsid w:val="00BD3010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rsid w:val="00BD3010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rsid w:val="00BD3010"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BD3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zh-CN"/>
    </w:rPr>
  </w:style>
  <w:style w:type="paragraph" w:styleId="Heading8">
    <w:name w:val="heading 8"/>
    <w:link w:val="Heading8Char"/>
    <w:uiPriority w:val="9"/>
    <w:semiHidden/>
    <w:unhideWhenUsed/>
    <w:qFormat/>
    <w:rsid w:val="00BD3010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lang w:val="zh-CN"/>
    </w:rPr>
  </w:style>
  <w:style w:type="paragraph" w:styleId="Heading9">
    <w:name w:val="heading 9"/>
    <w:link w:val="Heading9Char"/>
    <w:uiPriority w:val="9"/>
    <w:semiHidden/>
    <w:unhideWhenUsed/>
    <w:qFormat/>
    <w:rsid w:val="00BD3010"/>
    <w:pPr>
      <w:keepNext/>
      <w:keepLines/>
      <w:outlineLvl w:val="8"/>
    </w:pPr>
    <w:rPr>
      <w:rFonts w:eastAsiaTheme="majorEastAsia" w:cstheme="majorBidi"/>
      <w:color w:val="262626" w:themeColor="text1" w:themeTint="D9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D3010"/>
    <w:pPr>
      <w:spacing w:after="80"/>
    </w:pPr>
    <w:rPr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3010"/>
    <w:rPr>
      <w:color w:val="0000FF"/>
      <w:u w:val="single"/>
    </w:rPr>
  </w:style>
  <w:style w:type="paragraph" w:styleId="NormalWeb">
    <w:name w:val="Normal (Web)"/>
    <w:uiPriority w:val="99"/>
    <w:semiHidden/>
    <w:unhideWhenUsed/>
    <w:rsid w:val="00BD30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 w:eastAsia="ru-RU"/>
    </w:rPr>
  </w:style>
  <w:style w:type="table" w:customStyle="1" w:styleId="TableNormal1">
    <w:name w:val="TableNormal"/>
    <w:rsid w:val="00BD301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basedOn w:val="DefaultParagraphFont"/>
    <w:uiPriority w:val="9"/>
    <w:rsid w:val="00BD3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BD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BD301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BD301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B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10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10"/>
    <w:rPr>
      <w:rFonts w:eastAsiaTheme="majorEastAsia" w:cstheme="majorBidi"/>
      <w:color w:val="262626" w:themeColor="text1" w:themeTint="D9"/>
    </w:rPr>
  </w:style>
  <w:style w:type="character" w:customStyle="1" w:styleId="a">
    <w:name w:val="Заголовок Знак"/>
    <w:basedOn w:val="DefaultParagraphFont"/>
    <w:uiPriority w:val="10"/>
    <w:rsid w:val="00B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B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BD3010"/>
    <w:pPr>
      <w:spacing w:before="160" w:after="160"/>
      <w:jc w:val="center"/>
    </w:pPr>
    <w:rPr>
      <w:i/>
      <w:iCs/>
      <w:color w:val="404040" w:themeColor="text1" w:themeTint="BF"/>
      <w:lang w:val="zh-CN"/>
    </w:rPr>
  </w:style>
  <w:style w:type="character" w:customStyle="1" w:styleId="QuoteChar">
    <w:name w:val="Quote Char"/>
    <w:basedOn w:val="DefaultParagraphFont"/>
    <w:link w:val="Quote"/>
    <w:uiPriority w:val="29"/>
    <w:rsid w:val="00BD3010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BD3010"/>
    <w:pPr>
      <w:ind w:left="720"/>
      <w:contextualSpacing/>
    </w:pPr>
    <w:rPr>
      <w:lang w:val="zh-CN"/>
    </w:rPr>
  </w:style>
  <w:style w:type="character" w:customStyle="1" w:styleId="10">
    <w:name w:val="Сильне виокремлення1"/>
    <w:basedOn w:val="DefaultParagraphFont"/>
    <w:uiPriority w:val="21"/>
    <w:qFormat/>
    <w:rsid w:val="00BD3010"/>
    <w:rPr>
      <w:i/>
      <w:iCs/>
      <w:color w:val="2F5496" w:themeColor="accent1" w:themeShade="BF"/>
    </w:rPr>
  </w:style>
  <w:style w:type="paragraph" w:styleId="IntenseQuote">
    <w:name w:val="Intense Quote"/>
    <w:link w:val="IntenseQuoteChar"/>
    <w:uiPriority w:val="30"/>
    <w:qFormat/>
    <w:rsid w:val="00BD3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10"/>
    <w:rPr>
      <w:i/>
      <w:iCs/>
      <w:color w:val="2F5496" w:themeColor="accent1" w:themeShade="BF"/>
    </w:rPr>
  </w:style>
  <w:style w:type="character" w:customStyle="1" w:styleId="11">
    <w:name w:val="Сильне посилання1"/>
    <w:basedOn w:val="DefaultParagraphFont"/>
    <w:uiPriority w:val="32"/>
    <w:qFormat/>
    <w:rsid w:val="00BD3010"/>
    <w:rPr>
      <w:b/>
      <w:bCs/>
      <w:smallCaps/>
      <w:color w:val="2F5496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BD3010"/>
  </w:style>
  <w:style w:type="paragraph" w:customStyle="1" w:styleId="p1">
    <w:name w:val="p1"/>
    <w:rsid w:val="00BD3010"/>
    <w:rPr>
      <w:rFonts w:ascii="Helvetica" w:eastAsia="Times New Roman" w:hAnsi="Helvetica" w:cs="Times New Roman"/>
      <w:color w:val="000000"/>
      <w:sz w:val="21"/>
      <w:szCs w:val="21"/>
      <w:lang w:val="zh-CN" w:eastAsia="ru-RU"/>
    </w:rPr>
  </w:style>
  <w:style w:type="character" w:customStyle="1" w:styleId="s1">
    <w:name w:val="s1"/>
    <w:basedOn w:val="DefaultParagraphFont"/>
    <w:rsid w:val="00BD3010"/>
    <w:rPr>
      <w:color w:val="0000FF"/>
    </w:rPr>
  </w:style>
  <w:style w:type="character" w:customStyle="1" w:styleId="s2">
    <w:name w:val="s2"/>
    <w:basedOn w:val="DefaultParagraphFont"/>
    <w:rsid w:val="00BD3010"/>
    <w:rPr>
      <w:rFonts w:ascii="Times New Roman" w:hAnsi="Times New Roman" w:cs="Times New Roman" w:hint="default"/>
      <w:color w:val="0000FF"/>
      <w:sz w:val="21"/>
      <w:szCs w:val="21"/>
    </w:rPr>
  </w:style>
  <w:style w:type="character" w:customStyle="1" w:styleId="12">
    <w:name w:val="Незакрита згадка1"/>
    <w:basedOn w:val="DefaultParagraphFont"/>
    <w:uiPriority w:val="99"/>
    <w:semiHidden/>
    <w:unhideWhenUsed/>
    <w:rsid w:val="00BD301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3010"/>
  </w:style>
  <w:style w:type="paragraph" w:styleId="Subtitle">
    <w:name w:val="Subtitle"/>
    <w:basedOn w:val="Normal"/>
    <w:next w:val="Normal"/>
    <w:rsid w:val="00BD3010"/>
    <w:pPr>
      <w:spacing w:after="160"/>
    </w:pPr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B2"/>
  </w:style>
  <w:style w:type="paragraph" w:styleId="Footer">
    <w:name w:val="footer"/>
    <w:basedOn w:val="Normal"/>
    <w:link w:val="FooterChar"/>
    <w:uiPriority w:val="99"/>
    <w:unhideWhenUsed/>
    <w:rsid w:val="00066F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experience/podolannya-osvitnih-vtrat-yak-stvoryty-plan-na-lito/" TargetMode="External"/><Relationship Id="rId13" Type="http://schemas.openxmlformats.org/officeDocument/2006/relationships/hyperlink" Target="https://uk.khanacadem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yshov.com/FR/38382/104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i.man.gov.ua/api/assets/man/d9c3e838-9129-4485-9fcb-5d2c89926d5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isa.testportal.gov.ua/wp-content/uploads/2019/09/Math_PISA_Framewor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l.lu/hgnujt" TargetMode="External"/><Relationship Id="rId14" Type="http://schemas.openxmlformats.org/officeDocument/2006/relationships/hyperlink" Target="https://ua.pistacja.tv/derzhavnyi-standart/matemat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0r4HkRFahBRfq1WUW/8/F8gdA==">CgMxLjAikAIKC0FBQUJsOHNOS2MwEtoBCgtBQUFCbDhzTktjMBILQUFBQmw4c05LYzAaDQoJdGV4dC9odG1sEgAiDgoKdGV4dC9wbGFpbhIAKhsiFTExMDc2NjM5Mzg0NDc5NDIxODUxOCgAOAAwveK/mYgzOKrov5mIM0o6CiRhcHBsaWNhdGlvbi92bmQuZ29vZ2xlLWFwcHMuZG9jcy5tZHMaEsLX2uQBDBoKCgYKABAUGAAQAloMejF4Y3A5NmZmOTV4cgIgAHgAggEUc3VnZ2VzdC51ajZuZHlwcHN3MneaAQYIABAAGACwAQC4AQAYveK/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+ay+mYgzSjoKJGFwcGxpY2F0aW9uL3ZuZC5nb29nbGUtYXBwcy5kb2NzLm1kcxoSwtfa5AEMGgoKBgoAEBMYABABWgxiMDJmN3htbTB5ZXZyAiAAeACCARRzdWdnZXN0LmxuNGtzdzE2amUwYZoBBggAEAAYALABALgBABj5rL6ZiDMg+ay+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/mYgzOIWcv5mIM1oMdTJqMjh1a3Jkc2ZwcgIgAHgAggEUc3VnZ2VzdC5yZ21tcnRwenFwZ3CaAQYIABAAGACwAQC4AQAYhZy/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+0LvQvtC00LjQumo3ChRzdWdnZXN0Lnc0dmRvNnN0NWkyORIf0JrQsNGC0LXRgNC40L3QsCDQnNC+0LvQvtC00LjQumo3ChRzdWdnZXN0LnJneGFhazg0dzh5YxIf0JrQsNGC0LXRgNC40L3QsCDQnNC+0LvQvtC00LjQumooChRzdWdnZXN0LmU1dTRxd3FjcjkyahIQTXlraGFpbG8gQWxva2hpbmo3ChRzdWdnZXN0Lmlxa3J0MXY1b2N2NRIf0JrQsNGC0LXRgNC40L3QsCDQnNC+0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+0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+0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+0LvQvtC00LjQumonChNzdWdnZXN0Ljh6NzFiMzhrcGVlEhBNeWtoYWlsbyBBbG9raGluaigKFHN1Z2dlc3QuYWFmMjNnb3AzM2ttEhBNeWtoYWlsbyBBbG9raGluajcKFHN1Z2dlc3QuOHl0MzZoMTNubmF5Eh/QmtCw0YLQtdGA0LjQvdCwINCc0L7Qu9C+0LTQuNC6ajcKFHN1Z2dlc3QuYXBjcmhyYTl1d3B1Eh/QmtCw0YLQtdGA0LjQvdCwINCc0L7Qu9C+0LTQuNC6aigKFHN1Z2dlc3QuYW9qNGV3dmdlZ2F4EhBNeWtoYWlsbyBBbG9raGluaigKFHN1Z2dlc3Quc3RsNHlwZTZra3gyEhBNeWtoYWlsbyBBbG9raGluajcKFHN1Z2dlc3Qua3BwMmVqbHgzazV5Eh/QmtCw0YLQtdGA0LjQvdCwINCc0L7Qu9C+0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+0LvQvtC00LjQumooChRzdWdnZXN0LmF1NTViazNzc2NmMxIQTXlraGFpbG8gQWxva2hpbmooChRzdWdnZXN0LjEzMmV4c2hhdW1ibRIQTXlraGFpbG8gQWxva2hpbmooChRzdWdnZXN0LnBhMzFzaDkycTA1MBIQTXlraGFpbG8gQWxva2hpbmo3ChRzdWdnZXN0Ljg2bGJ6NmpsNWp3YxIf0JrQsNGC0LXRgNC40L3QsCDQnNC+0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+0LvQvtC00LjQumo3ChRzdWdnZXN0LmxqMHk0Z3VpYzE0YxIf0JrQsNGC0LXRgNC40L3QsCDQnNC+0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+0LvQvtC00LjQumo3ChRzdWdnZXN0LjMwM25yYW9ncmM1ahIf0JrQsNGC0LXRgNC40L3QsCDQnNC+0LvQvtC00LjQunIhMThqZXVrRkRUUU9iN29pOFdCWTRvb05uc2tFUGhIdE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2025-09-10T11:58:00Z</dcterms:created>
  <dcterms:modified xsi:type="dcterms:W3CDTF">2025-09-10T12:03:00Z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2E87221E5BC11D365B6076682250D7C2_42</vt:lpwstr>
  </property>
</Properties>
</file>