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E8" w:rsidRDefault="004507E8" w:rsidP="004507E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E8">
        <w:rPr>
          <w:rFonts w:ascii="Times New Roman" w:hAnsi="Times New Roman" w:cs="Times New Roman"/>
          <w:b/>
          <w:sz w:val="28"/>
          <w:szCs w:val="28"/>
        </w:rPr>
        <w:t>ІСТОРІЯ УКРАЇНИ</w:t>
      </w:r>
    </w:p>
    <w:p w:rsidR="009F3CB7" w:rsidRPr="009F3CB7" w:rsidRDefault="009F3CB7" w:rsidP="004507E8">
      <w:pPr>
        <w:tabs>
          <w:tab w:val="left" w:pos="28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3CB7">
        <w:rPr>
          <w:rFonts w:ascii="Times New Roman" w:hAnsi="Times New Roman" w:cs="Times New Roman"/>
          <w:i/>
          <w:sz w:val="24"/>
          <w:szCs w:val="24"/>
        </w:rPr>
        <w:t>(Згідно Наказу МОН №236 від 21.02.2019 р. Про внесення змін до навчальних програм з історії України для 5-9 та 10-11 класів закладів загальної середньої освіти)</w:t>
      </w:r>
    </w:p>
    <w:p w:rsidR="00F03DE0" w:rsidRPr="009F3CB7" w:rsidRDefault="004507E8" w:rsidP="004507E8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3CB7">
        <w:rPr>
          <w:rFonts w:ascii="Times New Roman" w:hAnsi="Times New Roman" w:cs="Times New Roman"/>
          <w:sz w:val="28"/>
          <w:szCs w:val="28"/>
        </w:rPr>
        <w:t xml:space="preserve"> (35</w:t>
      </w:r>
      <w:r w:rsidR="00566C28" w:rsidRPr="009F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C28" w:rsidRPr="009F3CB7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566C28" w:rsidRPr="009F3CB7">
        <w:rPr>
          <w:rFonts w:ascii="Times New Roman" w:hAnsi="Times New Roman" w:cs="Times New Roman"/>
          <w:sz w:val="28"/>
          <w:szCs w:val="28"/>
        </w:rPr>
        <w:t>)</w:t>
      </w:r>
    </w:p>
    <w:p w:rsidR="00F03DE0" w:rsidRPr="009F3CB7" w:rsidRDefault="00F03DE0" w:rsidP="004507E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B7">
        <w:rPr>
          <w:rFonts w:ascii="Times New Roman" w:hAnsi="Times New Roman" w:cs="Times New Roman"/>
          <w:b/>
          <w:sz w:val="24"/>
          <w:szCs w:val="24"/>
        </w:rPr>
        <w:t>Таблиця синхронізації курсів історії України та всесвітньої історії у 7 класі</w:t>
      </w:r>
    </w:p>
    <w:tbl>
      <w:tblPr>
        <w:tblW w:w="9038" w:type="dxa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770"/>
      </w:tblGrid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навчальної програми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Повторення. Вступ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 1.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Перші</w:t>
            </w: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середньовічні держави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 1.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Виникнення та становлення Русі-України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 2.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Середньовічний світ Західної Європи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 3.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Європейське суспільство і держави в Х–ХV ст.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 2.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Русь-Україна наприкінці X – у першій половині XI ст.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 3.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Русь-Україна другій половині XI – першій половині XIII ст.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 4.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Королівство Руське (Галицько-Волинська держава)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 5.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Країни Центральної та Східної Європи в Х–ХV ст.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 5.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Руські удільні князівства у складі сусідніх держав. Кримське ханство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 4.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Матеріальний і духовний світ європейського Середньовіччя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 6. </w:t>
            </w: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Середньовічний Схід</w:t>
            </w:r>
          </w:p>
        </w:tc>
      </w:tr>
      <w:tr w:rsidR="009F3CB7" w:rsidRPr="009F3CB7" w:rsidTr="009F3CB7">
        <w:trPr>
          <w:jc w:val="center"/>
        </w:trPr>
        <w:tc>
          <w:tcPr>
            <w:tcW w:w="2268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6770" w:type="dxa"/>
          </w:tcPr>
          <w:p w:rsidR="009F3CB7" w:rsidRPr="009F3CB7" w:rsidRDefault="009F3CB7" w:rsidP="004507E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Узагальнення до курсу. Історія України в контексті епохи Середніх віків</w:t>
            </w:r>
          </w:p>
        </w:tc>
      </w:tr>
    </w:tbl>
    <w:p w:rsidR="00A25D29" w:rsidRPr="004507E8" w:rsidRDefault="003C6B5D" w:rsidP="004507E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43" w:type="dxa"/>
        <w:tblLayout w:type="fixed"/>
        <w:tblLook w:val="04A0" w:firstRow="1" w:lastRow="0" w:firstColumn="1" w:lastColumn="0" w:noHBand="0" w:noVBand="1"/>
      </w:tblPr>
      <w:tblGrid>
        <w:gridCol w:w="850"/>
        <w:gridCol w:w="874"/>
        <w:gridCol w:w="4792"/>
        <w:gridCol w:w="3118"/>
        <w:gridCol w:w="9"/>
      </w:tblGrid>
      <w:tr w:rsidR="003C6B5D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3C6B5D" w:rsidRPr="004507E8" w:rsidRDefault="009022AE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874" w:type="dxa"/>
          </w:tcPr>
          <w:p w:rsidR="003C6B5D" w:rsidRPr="004507E8" w:rsidRDefault="009022AE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92" w:type="dxa"/>
          </w:tcPr>
          <w:p w:rsidR="003C6B5D" w:rsidRPr="004507E8" w:rsidRDefault="009022AE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</w:t>
            </w:r>
            <w:bookmarkStart w:id="0" w:name="_GoBack"/>
            <w:bookmarkEnd w:id="0"/>
          </w:p>
        </w:tc>
        <w:tc>
          <w:tcPr>
            <w:tcW w:w="3118" w:type="dxa"/>
          </w:tcPr>
          <w:p w:rsidR="003C6B5D" w:rsidRPr="004507E8" w:rsidRDefault="0031209F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Зміст навчально-пізнавальної діяльності</w:t>
            </w:r>
          </w:p>
        </w:tc>
      </w:tr>
      <w:tr w:rsidR="004507E8" w:rsidRPr="004507E8" w:rsidTr="00A13B55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ВСТУП</w:t>
            </w:r>
          </w:p>
        </w:tc>
      </w:tr>
      <w:tr w:rsidR="004134A7" w:rsidRPr="004507E8" w:rsidTr="0016745B">
        <w:trPr>
          <w:gridAfter w:val="1"/>
          <w:wAfter w:w="9" w:type="dxa"/>
        </w:trPr>
        <w:tc>
          <w:tcPr>
            <w:tcW w:w="9634" w:type="dxa"/>
            <w:gridSpan w:val="4"/>
          </w:tcPr>
          <w:p w:rsidR="004134A7" w:rsidRPr="004507E8" w:rsidRDefault="00F03DE0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Розділ 1. ВИНИКНЕННЯ ТА СТАНОВЛЕННЯ РУСІ-УКРАЇНИ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EB7F8A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B7F8A" w:rsidRPr="004507E8" w:rsidRDefault="00EB7F8A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 w:val="restart"/>
          </w:tcPr>
          <w:p w:rsidR="00EB7F8A" w:rsidRPr="004507E8" w:rsidRDefault="00EB7F8A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Знаю:</w:t>
            </w:r>
          </w:p>
          <w:p w:rsidR="00EB7F8A" w:rsidRPr="004507E8" w:rsidRDefault="00EB7F8A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ab/>
              <w:t>час утворення Київської держави (Русі-України), дати перших русько-візантійських договорів, повстання древлян проти князя Ігоря;</w:t>
            </w:r>
          </w:p>
          <w:p w:rsidR="00EB7F8A" w:rsidRPr="004507E8" w:rsidRDefault="00EB7F8A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ab/>
              <w:t>території розселення слов’янських племен на теренах України, напрямки походів перших київських князів.</w:t>
            </w:r>
          </w:p>
          <w:p w:rsidR="00566C28" w:rsidRPr="004507E8" w:rsidRDefault="00EB7F8A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Розумію:</w:t>
            </w:r>
          </w:p>
          <w:p w:rsidR="00EB7F8A" w:rsidRPr="00EB7F8A" w:rsidRDefault="00EB7F8A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 версії походження назви «Русь» («Русь-Україна»);</w:t>
            </w:r>
          </w:p>
          <w:p w:rsidR="00EB7F8A" w:rsidRPr="00EB7F8A" w:rsidRDefault="00EB7F8A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передумови утворення держави у слов’ян, які жили на теренах України;</w:t>
            </w:r>
          </w:p>
          <w:p w:rsidR="00EB7F8A" w:rsidRPr="00EB7F8A" w:rsidRDefault="00EB7F8A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міста Києва в утворенні Русі;</w:t>
            </w:r>
          </w:p>
          <w:p w:rsidR="00EB7F8A" w:rsidRPr="00EB7F8A" w:rsidRDefault="00EB7F8A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поняття «Русь» («Русь-Україна»), «князь», «дружина», «полюддя», «данина», «печеніги», «язичництво»;</w:t>
            </w:r>
          </w:p>
          <w:p w:rsidR="00EB7F8A" w:rsidRPr="00EB7F8A" w:rsidRDefault="00EB7F8A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історичний портрет особистості як опис, що включає перелік ключових рис зовнішності й характеру, особисту оцінку вдачі особи та думку про неї сучасників, характеристику публічної (політичної, наукової, громадської та ін.) діяльності особи, ставлення сучасників і власне ставлення до цієї діяльності та її результатів.</w:t>
            </w:r>
          </w:p>
          <w:p w:rsidR="00EB7F8A" w:rsidRPr="00EB7F8A" w:rsidRDefault="00EB7F8A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Умію:</w:t>
            </w:r>
          </w:p>
          <w:p w:rsidR="00EB7F8A" w:rsidRPr="00EB7F8A" w:rsidRDefault="00EB7F8A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розмістити в хронологічній послідовності відомості про утворення Русі-України, правління князів Аскольда, Олега, Ігоря, Ольги, Святослава, їхні походи/реформи;</w:t>
            </w:r>
          </w:p>
          <w:p w:rsidR="00EB7F8A" w:rsidRPr="00EB7F8A" w:rsidRDefault="00EB7F8A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показати на карті території розселення слов’янських племен на теренах України, напрямки походів руських  князів середини  ІХ–Х ст.;</w:t>
            </w:r>
          </w:p>
          <w:p w:rsidR="00EB7F8A" w:rsidRPr="00EB7F8A" w:rsidRDefault="00EB7F8A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охарактеризувати спосіб життя (господарство, побут, організацію суспільства і влади, світосприйняття) слов’ян, які жили на теренах України; </w:t>
            </w:r>
          </w:p>
          <w:p w:rsidR="00EB7F8A" w:rsidRPr="00EB7F8A" w:rsidRDefault="00EB7F8A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визначити напрямки внутрішньої й зовнішньої політики перших руських князів;</w:t>
            </w:r>
          </w:p>
          <w:p w:rsidR="00EB7F8A" w:rsidRPr="00EB7F8A" w:rsidRDefault="00EB7F8A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визначити внесок у розбудову Русі-України її правителів Аскольда, Олега, Ігоря, Ольги і Святослава;</w:t>
            </w:r>
          </w:p>
          <w:p w:rsidR="00EB7F8A" w:rsidRPr="004507E8" w:rsidRDefault="00EB7F8A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укласти історичний портрет руського князя.</w:t>
            </w:r>
          </w:p>
        </w:tc>
        <w:tc>
          <w:tcPr>
            <w:tcW w:w="3118" w:type="dxa"/>
          </w:tcPr>
          <w:p w:rsidR="00566C28" w:rsidRPr="004507E8" w:rsidRDefault="00F03DE0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Розселення слов’янських племен на території України.</w:t>
            </w:r>
            <w:r w:rsidR="00EB7F8A" w:rsidRPr="004507E8">
              <w:rPr>
                <w:rFonts w:ascii="Times New Roman" w:hAnsi="Times New Roman" w:cs="Times New Roman"/>
                <w:sz w:val="28"/>
                <w:szCs w:val="28"/>
              </w:rPr>
              <w:t xml:space="preserve"> Господарство та суспільство слов’ян. Сусіди східних слов’ян.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EB7F8A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6C28" w:rsidRPr="004507E8" w:rsidRDefault="00EB7F8A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>Утворення Русі-України.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EB7F8A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4, 5</w:t>
            </w: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6C28" w:rsidRPr="004507E8" w:rsidRDefault="00EB7F8A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>Руські князі середини ІХ – Х ст.</w:t>
            </w:r>
          </w:p>
        </w:tc>
      </w:tr>
      <w:tr w:rsidR="004507E8" w:rsidRPr="004507E8" w:rsidTr="00743751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Практичне заняття</w:t>
            </w:r>
          </w:p>
        </w:tc>
      </w:tr>
      <w:tr w:rsidR="004507E8" w:rsidRPr="004507E8" w:rsidTr="0024145B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Узагальнення/тематичний контроль</w:t>
            </w:r>
          </w:p>
        </w:tc>
      </w:tr>
      <w:tr w:rsidR="00566C28" w:rsidRPr="004507E8" w:rsidTr="00B32ED6">
        <w:tc>
          <w:tcPr>
            <w:tcW w:w="9643" w:type="dxa"/>
            <w:gridSpan w:val="5"/>
            <w:tcBorders>
              <w:right w:val="nil"/>
            </w:tcBorders>
          </w:tcPr>
          <w:p w:rsidR="00566C28" w:rsidRPr="004507E8" w:rsidRDefault="00566C2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Розділ 2. </w:t>
            </w:r>
            <w:r w:rsidR="00EB7F8A" w:rsidRPr="00450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РУСЬ-УКРАЇНА наприкінці X – у першій половині XI ст.</w:t>
            </w:r>
          </w:p>
        </w:tc>
      </w:tr>
      <w:tr w:rsidR="00B069F9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8, 9</w:t>
            </w:r>
          </w:p>
        </w:tc>
        <w:tc>
          <w:tcPr>
            <w:tcW w:w="874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 w:val="restart"/>
          </w:tcPr>
          <w:p w:rsidR="00B069F9" w:rsidRPr="004507E8" w:rsidRDefault="00B069F9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507E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Знаю: 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 правління князів Володимира Великого та Ярослава Мудрого, дати впровадження християнства як державної релігії, розгрому печенігів під Києвом, час зведення Софійського собору, укладення «Руської правди»;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територію Русі-України за часів правління Володимира Великого та Ярослава Мудрого.</w:t>
            </w:r>
          </w:p>
          <w:p w:rsidR="00B069F9" w:rsidRPr="00B069F9" w:rsidRDefault="00B069F9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Розумію: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суспільну роль різних верств населення Русі-України; 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Русь-Україну часів Володимира Великого та Ярослава Мудрого як середньовічну централізовану монархію – імперію;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історичне значення впровадження християнства як державної релігії Русі-України, кодифікації звичаєвого права (укладення «Руської правди»);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 Русі-України серед європейських держав після прийняття християнства;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поняття «вотчина», «бояри», «шлюбна дипломатія», «собор», «ікона», «графіті», «мозаїка», «фреска», «митрополія», «книжкові мініатюри».</w:t>
            </w:r>
          </w:p>
          <w:p w:rsidR="00B069F9" w:rsidRPr="00B069F9" w:rsidRDefault="00B069F9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Умію: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розташувати в хронологічній послідовності відомості про правління князів Володимира Великого та Ярослава Мудрого, хрещення Русі та розбудову Київської митрополії, боротьбу русичів з печенігами, кодифікацію руського звичаєвого права; 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показати на карті територію Київської держави (Русі-України) за правління Володимира Святославовича та Ярослава Мудрого;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охарактеризувати господарське та суспільне життя населення Русі в Х–ХІ ст., правове становище різних верств, внутрішню та зовнішню політику Володимира Великого та Ярослава Мудрого, порівняти її (за напрямами) з політикою перших руських князів;</w:t>
            </w:r>
          </w:p>
          <w:p w:rsidR="00B069F9" w:rsidRPr="00B069F9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визначити передумови та причини впровадження християнства як державної релігії Русі-України;</w:t>
            </w:r>
          </w:p>
          <w:p w:rsidR="004507E8" w:rsidRPr="004507E8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зіставити політичний устрій і соціальний розвиток руського та </w:t>
            </w:r>
            <w:r w:rsidRPr="00B0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західноєвропейських суспільств в ХІ ст.;</w:t>
            </w:r>
            <w:r w:rsid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69F9" w:rsidRPr="004507E8" w:rsidRDefault="00B069F9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розпізнавати пам’ятки архітектури з часів Русі-України.</w:t>
            </w:r>
          </w:p>
        </w:tc>
        <w:tc>
          <w:tcPr>
            <w:tcW w:w="3118" w:type="dxa"/>
          </w:tcPr>
          <w:p w:rsidR="00B069F9" w:rsidRPr="004507E8" w:rsidRDefault="00B069F9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Внутрішня і зовнішня політика руських князів наприкінці Х – у першій половині ХІ ст. Впровадження християнства.  </w:t>
            </w:r>
          </w:p>
        </w:tc>
      </w:tr>
      <w:tr w:rsidR="00B069F9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4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B069F9" w:rsidRPr="004507E8" w:rsidRDefault="00B069F9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>Внутрішня і зовнішня політика руських князів наприкінці Х – у першій половині ХІ ст. «Руська правда».</w:t>
            </w:r>
          </w:p>
        </w:tc>
      </w:tr>
      <w:tr w:rsidR="00B069F9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74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B069F9" w:rsidRPr="004507E8" w:rsidRDefault="00B069F9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>Суспільний устрій. Влада князя. Повсякденне життя. Господарство. Міста. Ремесла. Торгівля.</w:t>
            </w:r>
          </w:p>
        </w:tc>
      </w:tr>
      <w:tr w:rsidR="00B069F9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874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B069F9" w:rsidRPr="004507E8" w:rsidRDefault="00B069F9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069F9" w:rsidRPr="004507E8" w:rsidRDefault="00B069F9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4507E8" w:rsidRPr="004507E8" w:rsidTr="00560CE8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Практичне заняття</w:t>
            </w:r>
          </w:p>
        </w:tc>
      </w:tr>
      <w:tr w:rsidR="004507E8" w:rsidRPr="004507E8" w:rsidTr="00AE56BD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Узагальнення/тематичний контроль</w:t>
            </w:r>
          </w:p>
        </w:tc>
      </w:tr>
      <w:tr w:rsidR="00566C28" w:rsidRPr="004507E8" w:rsidTr="00B32ED6">
        <w:tc>
          <w:tcPr>
            <w:tcW w:w="9643" w:type="dxa"/>
            <w:gridSpan w:val="5"/>
          </w:tcPr>
          <w:p w:rsidR="00566C28" w:rsidRPr="004507E8" w:rsidRDefault="00566C28" w:rsidP="004507E8">
            <w:pPr>
              <w:widowControl w:val="0"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uk-UA" w:bidi="hi-IN"/>
              </w:rPr>
              <w:t xml:space="preserve">Розділ 3. </w:t>
            </w:r>
            <w:r w:rsidR="00B069F9" w:rsidRPr="00450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РУСЬ-УКРАЇНА у другій половині XI – першій половині XIII ст.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E34A8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15, 16</w:t>
            </w: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 w:val="restart"/>
          </w:tcPr>
          <w:p w:rsidR="00E34A87" w:rsidRPr="00E34A87" w:rsidRDefault="00E34A87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Знаю: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 Любецького з’їзду князів, період правління Володимира Мономаха, дату першої писемної згадки назви «Україна»;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 князівств у період роздробленості Русі-України та половецьких земель.</w:t>
            </w:r>
          </w:p>
          <w:p w:rsidR="00E34A87" w:rsidRPr="00E34A87" w:rsidRDefault="00E34A87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Розумію: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передумови та причини  політичної децентралізації (дроблення) Русі-України;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період правління наступників Ярослава Мудрого (Мономаховичів, Ігоревичів, Ростиславовичів та ін.) як час політичної децентралізації (дроблення) Русі, перетворення її у федеративну монархію; 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існування відмінностей між елітарною (княжо-дружинною) культурою Русі, яка тяжіла до цілісності, та народною культурою, яка була просякнута старими, племінними відмінностями.</w:t>
            </w:r>
          </w:p>
          <w:p w:rsidR="00E34A87" w:rsidRPr="00E34A87" w:rsidRDefault="00E34A87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Умію: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розташувати в хронологічній послідовності відомості про політичне дроблення Русі-України;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показати на карті території князівств періоду роздробленості Русі-України, половецькі землі;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визначити особливості політичного і соціально-економічного життя Київського, Переяславського, Чернігово-Сіверського, Волинського та Галицького князівств у ХІІ – першій третині ХІІІ ст.;</w:t>
            </w:r>
          </w:p>
          <w:p w:rsidR="00E34A87" w:rsidRPr="004507E8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охарактеризувати господарську та політичну культуру Русі-України в </w:t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ХІІ – першій половині ХІІІ ст., розвиток церкви і мистецтв у цей період;</w:t>
            </w:r>
          </w:p>
          <w:p w:rsidR="004507E8" w:rsidRPr="004507E8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встановити історичне значення Любецького з’їзду князів;</w:t>
            </w:r>
            <w:r w:rsid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6C28" w:rsidRPr="004507E8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укласти історичний портрет руського князя.</w:t>
            </w:r>
          </w:p>
        </w:tc>
        <w:tc>
          <w:tcPr>
            <w:tcW w:w="3118" w:type="dxa"/>
          </w:tcPr>
          <w:p w:rsidR="00566C28" w:rsidRPr="004507E8" w:rsidRDefault="00E34A8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Передумови та причини політичного дроблення Русі-України. Любецький з’їзд князів. Русь-Україна в другій половині ХІ – першій третині ХІІ ст.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E34A8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6C28" w:rsidRPr="004507E8" w:rsidRDefault="00E34A8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Київське, Переяславське та Чернігівське князівства в середині XII – першій половині XIIІ ст. Політичне і соціально-економічне життя (оглядово).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E34A8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6C28" w:rsidRPr="004507E8" w:rsidRDefault="00E34A8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Галицьке і Волинське князівства в другій половині ХІІ ст. (</w:t>
            </w:r>
            <w:r w:rsidRPr="004507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оглядово</w:t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E34A87" w:rsidRPr="004507E8" w:rsidRDefault="00E34A8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>Кочові народи степів України Х–ХІІІ ст. Крим у складі Візантійської імперії (оглядово).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E34A8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6C28" w:rsidRPr="004507E8" w:rsidRDefault="00E34A8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>Культура Русі-України в другій половині ХІ – першій половині ХІІІ ст.</w:t>
            </w:r>
          </w:p>
        </w:tc>
      </w:tr>
      <w:tr w:rsidR="004507E8" w:rsidRPr="004507E8" w:rsidTr="00CA3D01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Практичне заняття</w:t>
            </w:r>
          </w:p>
        </w:tc>
      </w:tr>
      <w:tr w:rsidR="004507E8" w:rsidRPr="004507E8" w:rsidTr="0040257C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Узагальнення/Тематичний контроль</w:t>
            </w:r>
          </w:p>
        </w:tc>
      </w:tr>
      <w:tr w:rsidR="00566C28" w:rsidRPr="004507E8" w:rsidTr="00B32ED6">
        <w:tc>
          <w:tcPr>
            <w:tcW w:w="9643" w:type="dxa"/>
            <w:gridSpan w:val="5"/>
          </w:tcPr>
          <w:p w:rsidR="00566C28" w:rsidRPr="004507E8" w:rsidRDefault="00566C28" w:rsidP="004507E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Розділ 4.</w:t>
            </w:r>
            <w:r w:rsidR="00450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4507E8" w:rsidRPr="004507E8">
              <w:rPr>
                <w:rFonts w:ascii="Times New Roman" w:eastAsia="Times New Roman" w:hAnsi="Times New Roman" w:cs="Times New Roman"/>
                <w:b/>
                <w:lang w:eastAsia="ru-RU"/>
              </w:rPr>
              <w:t>КОРОЛІВСТВО РУСЬКЕ (ГАЛИЦЬКО-ВОЛИНСЬКА ДЕРЖАВА)</w:t>
            </w:r>
            <w:r w:rsidR="00450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34A87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E34A87" w:rsidRPr="004507E8" w:rsidRDefault="001B402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74" w:type="dxa"/>
          </w:tcPr>
          <w:p w:rsidR="00E34A87" w:rsidRPr="004507E8" w:rsidRDefault="00E34A87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 w:val="restart"/>
          </w:tcPr>
          <w:p w:rsidR="00E34A87" w:rsidRPr="00E34A87" w:rsidRDefault="00E34A87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Знаю: 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дати утворення Галицько-Волинської держави, битви на річці Калці, час монгольської навали на Русь-Україну, дату коронування Данила Романовича;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 королівства Руського (Галицько-Волинської держави)  та сусідніх держав, напрямки походів монголів на Русь-Україну.</w:t>
            </w:r>
          </w:p>
          <w:p w:rsidR="00E34A87" w:rsidRPr="00E34A87" w:rsidRDefault="00E34A87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Розумію: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особливості підпорядкування окремих руських князівств Монгольській імперії (Золотій Орді); 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передумови посилення західноєвропейських культурних впливів на теренах королівства Руського (Галицько-Волинської держави);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поняття «ярлик», «баскак», «берестяна грамота»;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 політичного устрою, господарського розвитку і культури русько-українського суспільства як визначальні умови збереження його самобутності під час монгольського завоювання.</w:t>
            </w:r>
          </w:p>
          <w:p w:rsidR="00E34A87" w:rsidRPr="00E34A87" w:rsidRDefault="00E34A87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Умію:</w:t>
            </w:r>
          </w:p>
          <w:p w:rsidR="00E34A87" w:rsidRPr="004507E8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розташувати в хронологічній послідовності відомості про об’єднання Волинського і Галицького князівства в єдину державу; походи монголів на землі Русі-України, розбудову королівства Руського (</w:t>
            </w:r>
            <w:proofErr w:type="spellStart"/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Галицько-</w:t>
            </w:r>
            <w:proofErr w:type="spellEnd"/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Волинської держави);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показати на карті територію </w:t>
            </w: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королівства Руського (Галицько-Волинської держави), території держав – сусідів Королівства Руського (Галицько-Волинської держави), напрямки монгольських походів на Русь-Україну  у 1239–1242 рр.;</w:t>
            </w:r>
          </w:p>
          <w:p w:rsidR="00E34A87" w:rsidRPr="00E34A87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охарактеризувати внутрішню та зовнішню політику короля Данила; </w:t>
            </w:r>
          </w:p>
          <w:p w:rsidR="004507E8" w:rsidRPr="004507E8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встановити історичне значення коронації Данила Галицького, причини розпаду королівства Руського (Галицько-Волинської держави); </w:t>
            </w:r>
          </w:p>
          <w:p w:rsidR="00E34A87" w:rsidRPr="004507E8" w:rsidRDefault="00E34A87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укласти і представити історичний портрет одного з правителів королівства Руського (Галицько-Волинської держави).</w:t>
            </w:r>
          </w:p>
        </w:tc>
        <w:tc>
          <w:tcPr>
            <w:tcW w:w="3118" w:type="dxa"/>
          </w:tcPr>
          <w:p w:rsidR="00E34A87" w:rsidRPr="004507E8" w:rsidRDefault="00E34A8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Утворення Галицько-Волинської держави.</w:t>
            </w:r>
          </w:p>
        </w:tc>
      </w:tr>
      <w:tr w:rsidR="00E34A87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E34A87" w:rsidRPr="004507E8" w:rsidRDefault="001B402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74" w:type="dxa"/>
          </w:tcPr>
          <w:p w:rsidR="00E34A87" w:rsidRPr="004507E8" w:rsidRDefault="00E34A87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E34A87" w:rsidRPr="004507E8" w:rsidRDefault="00E34A87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34A87" w:rsidRPr="004507E8" w:rsidRDefault="00E34A87" w:rsidP="004507E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Походи монголів на Русь-Україну. Підпорядкування руських князівств Монгольській імперії (Золотій Орді). </w:t>
            </w:r>
          </w:p>
        </w:tc>
      </w:tr>
      <w:tr w:rsidR="00E34A87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E34A87" w:rsidRPr="004507E8" w:rsidRDefault="001B402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4" w:type="dxa"/>
          </w:tcPr>
          <w:p w:rsidR="00E34A87" w:rsidRPr="004507E8" w:rsidRDefault="00E34A87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E34A87" w:rsidRPr="004507E8" w:rsidRDefault="00E34A87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34A87" w:rsidRPr="004507E8" w:rsidRDefault="00E34A8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>Королівство Руське (Галицько-Волинська держава) в період піднесення (друга третина – середина ХІІІ ст.).</w:t>
            </w:r>
          </w:p>
        </w:tc>
      </w:tr>
      <w:tr w:rsidR="00E34A87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E34A87" w:rsidRPr="004507E8" w:rsidRDefault="001B402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74" w:type="dxa"/>
          </w:tcPr>
          <w:p w:rsidR="00E34A87" w:rsidRPr="004507E8" w:rsidRDefault="00E34A87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E34A87" w:rsidRPr="004507E8" w:rsidRDefault="00E34A87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34A87" w:rsidRPr="004507E8" w:rsidRDefault="00E34A8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Королівство Руське (Галицько-Волинська держава) в періоди стабільності та поступового занепаду (середина ХІІІ – перша половина </w:t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XIV</w:t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ст.)  </w:t>
            </w:r>
          </w:p>
        </w:tc>
      </w:tr>
      <w:tr w:rsidR="00E34A87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E34A87" w:rsidRPr="004507E8" w:rsidRDefault="001B402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4" w:type="dxa"/>
          </w:tcPr>
          <w:p w:rsidR="00E34A87" w:rsidRPr="004507E8" w:rsidRDefault="00E34A87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E34A87" w:rsidRPr="004507E8" w:rsidRDefault="00E34A87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34A87" w:rsidRPr="004507E8" w:rsidRDefault="00E34A8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королівства Руського (Галицько-Волинської держави) ХІІІ – першої половини XІV ст.</w:t>
            </w:r>
          </w:p>
        </w:tc>
      </w:tr>
      <w:tr w:rsidR="004507E8" w:rsidRPr="004507E8" w:rsidTr="00F54C4D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Практичне заняття</w:t>
            </w:r>
          </w:p>
        </w:tc>
      </w:tr>
      <w:tr w:rsidR="004507E8" w:rsidRPr="004507E8" w:rsidTr="008E0A1B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Узагальнення/Тематичний контроль</w:t>
            </w:r>
          </w:p>
        </w:tc>
      </w:tr>
      <w:tr w:rsidR="00566C28" w:rsidRPr="004507E8" w:rsidTr="00B32ED6">
        <w:tc>
          <w:tcPr>
            <w:tcW w:w="9643" w:type="dxa"/>
            <w:gridSpan w:val="5"/>
          </w:tcPr>
          <w:p w:rsidR="00566C28" w:rsidRPr="004507E8" w:rsidRDefault="00566C2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Розділ 5. </w:t>
            </w:r>
            <w:r w:rsidR="001B4027" w:rsidRPr="00450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РУСЬКІ УДІЛЬНІ КНЯЗІВСТВА У СКЛАДІ СУСІДНІХ ДЕРЖАВ. КРИМСЬКЕ ХАНСТВО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1B402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 w:val="restart"/>
          </w:tcPr>
          <w:p w:rsidR="001223AD" w:rsidRPr="001223AD" w:rsidRDefault="001223AD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Знаю: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входження українських земель до складу різних держав, утворення Кримського ханства і його підпорядкування Османській імперії, дату Кревської унії;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територію русько-українських земель у складі різних держав.</w:t>
            </w:r>
          </w:p>
          <w:p w:rsidR="001223AD" w:rsidRPr="001223AD" w:rsidRDefault="001223AD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Розумію: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інкорпорацію (включення) руських князівств до складу сусідніх держав як обмеження владних повноважень місцевих правителів;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наслідки ліквідації удільних князівств для українського суспільства;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передумови та причини утворення незалежного Кримського ханства і встановлення над ним протекторату Османської імперії;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у житті давньоукраїнського суспільства різних соціальних верств і етнічних груп; 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європейський характер культури </w:t>
            </w: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русько-українського суспільства </w:t>
            </w:r>
            <w:proofErr w:type="spellStart"/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післякняжої</w:t>
            </w:r>
            <w:proofErr w:type="spellEnd"/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доби;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поняття «унія», «шляхта», «магнат», «султан», «магдебурзьке право».</w:t>
            </w:r>
          </w:p>
          <w:p w:rsidR="001223AD" w:rsidRPr="001223AD" w:rsidRDefault="001223AD" w:rsidP="004507E8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Умію: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розташувати в хронологічній послідовності відомості про входження руських князівств до складу сусідніх держав, опір руських князів політиці централізації, утворення Кримського ханства і його підпорядкування Османській імперії; 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показати на карті територію українських удільних князівств у складі сусідніх держав; територію Кримського ханства; місця подій, що визначали процес інкорпорації князівств південно-західної Русі в XІV–XV ст. до складу сусідніх держав;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визначити особливості господарського і культурного розвитку, зокрема розвитку міст на магдебурзькому праві; організації суспільства та влади в українських князівствах, що входили до складу Великого князівства Литовського, Руського і </w:t>
            </w:r>
            <w:proofErr w:type="spellStart"/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Жемайтійського</w:t>
            </w:r>
            <w:proofErr w:type="spellEnd"/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Королівства Польського;</w:t>
            </w:r>
          </w:p>
          <w:p w:rsidR="001223AD" w:rsidRPr="001223AD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охарактеризувати господарство, політичний устрій та культуру Кримського ханства, повсякденне життя його населення (знаті й простолюдинів / кочовиків і осілого люду);</w:t>
            </w:r>
          </w:p>
          <w:p w:rsidR="004507E8" w:rsidRPr="004507E8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визначити причини та наслідки Кревської унії для української спільноти; </w:t>
            </w:r>
          </w:p>
          <w:p w:rsidR="00566C28" w:rsidRPr="004507E8" w:rsidRDefault="001223AD" w:rsidP="004507E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укласти історичний портрет русько-українського діяча XIV–XV ст. (Костянтина Івановича Острозького, Юрія Котермака-Дрогобича)</w:t>
            </w:r>
          </w:p>
        </w:tc>
        <w:tc>
          <w:tcPr>
            <w:tcW w:w="3118" w:type="dxa"/>
          </w:tcPr>
          <w:p w:rsidR="00566C28" w:rsidRPr="004507E8" w:rsidRDefault="001B402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Інкорпорація руських удільних князівств до складу Великого князівства Литовського,</w:t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Руського і </w:t>
            </w:r>
            <w:proofErr w:type="spellStart"/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Жемайтійського</w:t>
            </w:r>
            <w:proofErr w:type="spellEnd"/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, </w:t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 держав. Кревська унія 1385 р. і українські території. Опір руських князів політиці централізації та його наслідки.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1B402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6C28" w:rsidRPr="004507E8" w:rsidRDefault="001B402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Українські землі у складі Угорщини, Молдавії, Московії, Османської імперії. </w:t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Держава Феодоро в Криму (</w:t>
            </w:r>
            <w:r w:rsidRPr="004507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оглядово</w:t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Утворення Кримського ханства. Суспільний устрій та культура ханства.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1B402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6C28" w:rsidRPr="004507E8" w:rsidRDefault="001B402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Суспільне і церковне життя на теренах </w:t>
            </w: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України в XІV–XV ст. Сільське господарство. Ремесла і торгівля. Міста, магдебурзьке право.</w:t>
            </w:r>
          </w:p>
        </w:tc>
      </w:tr>
      <w:tr w:rsidR="00566C28" w:rsidRPr="004507E8" w:rsidTr="00B32ED6">
        <w:trPr>
          <w:gridAfter w:val="1"/>
          <w:wAfter w:w="9" w:type="dxa"/>
        </w:trPr>
        <w:tc>
          <w:tcPr>
            <w:tcW w:w="850" w:type="dxa"/>
          </w:tcPr>
          <w:p w:rsidR="00566C28" w:rsidRPr="004507E8" w:rsidRDefault="001B4027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874" w:type="dxa"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566C28" w:rsidRPr="004507E8" w:rsidRDefault="00566C2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6C28" w:rsidRPr="004507E8" w:rsidRDefault="001B4027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Пам’ятки середньовічної культури XІV–XV ст.</w:t>
            </w:r>
          </w:p>
        </w:tc>
      </w:tr>
      <w:tr w:rsidR="004507E8" w:rsidRPr="004507E8" w:rsidTr="004F0F49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Практичне заняття</w:t>
            </w:r>
          </w:p>
        </w:tc>
      </w:tr>
      <w:tr w:rsidR="004507E8" w:rsidRPr="004507E8" w:rsidTr="00EC258D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Узагальнення/Тематичний контроль</w:t>
            </w:r>
          </w:p>
        </w:tc>
      </w:tr>
      <w:tr w:rsidR="004507E8" w:rsidRPr="004507E8" w:rsidTr="00AF60DF">
        <w:trPr>
          <w:gridAfter w:val="1"/>
          <w:wAfter w:w="9" w:type="dxa"/>
        </w:trPr>
        <w:tc>
          <w:tcPr>
            <w:tcW w:w="850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874" w:type="dxa"/>
          </w:tcPr>
          <w:p w:rsidR="004507E8" w:rsidRPr="004507E8" w:rsidRDefault="004507E8" w:rsidP="00450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2"/>
          </w:tcPr>
          <w:p w:rsidR="004507E8" w:rsidRPr="004507E8" w:rsidRDefault="004507E8" w:rsidP="004507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Узагальнення до курсу</w:t>
            </w:r>
          </w:p>
        </w:tc>
      </w:tr>
    </w:tbl>
    <w:p w:rsidR="003C6B5D" w:rsidRPr="004507E8" w:rsidRDefault="003C6B5D" w:rsidP="004507E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C6B5D" w:rsidRPr="004507E8" w:rsidSect="004507E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90F"/>
    <w:multiLevelType w:val="multilevel"/>
    <w:tmpl w:val="D1985ADC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D8"/>
    <w:rsid w:val="0004691B"/>
    <w:rsid w:val="001223AD"/>
    <w:rsid w:val="001B4027"/>
    <w:rsid w:val="00307FD5"/>
    <w:rsid w:val="0031209F"/>
    <w:rsid w:val="003B5D05"/>
    <w:rsid w:val="003C6B5D"/>
    <w:rsid w:val="004134A7"/>
    <w:rsid w:val="004507E8"/>
    <w:rsid w:val="004A0777"/>
    <w:rsid w:val="00566C28"/>
    <w:rsid w:val="00696819"/>
    <w:rsid w:val="00735091"/>
    <w:rsid w:val="00775640"/>
    <w:rsid w:val="00797EF6"/>
    <w:rsid w:val="007B09D8"/>
    <w:rsid w:val="009022AE"/>
    <w:rsid w:val="009D42EC"/>
    <w:rsid w:val="009F3CB7"/>
    <w:rsid w:val="00A25D29"/>
    <w:rsid w:val="00AA709A"/>
    <w:rsid w:val="00AE08EE"/>
    <w:rsid w:val="00B069F9"/>
    <w:rsid w:val="00B32ED6"/>
    <w:rsid w:val="00B41E70"/>
    <w:rsid w:val="00B74EBE"/>
    <w:rsid w:val="00B861D9"/>
    <w:rsid w:val="00C50D85"/>
    <w:rsid w:val="00C83E9F"/>
    <w:rsid w:val="00CE17E3"/>
    <w:rsid w:val="00D47D40"/>
    <w:rsid w:val="00D923A3"/>
    <w:rsid w:val="00DE015F"/>
    <w:rsid w:val="00E34A87"/>
    <w:rsid w:val="00EB7F8A"/>
    <w:rsid w:val="00F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307FD5"/>
    <w:pPr>
      <w:suppressAutoHyphens/>
      <w:spacing w:after="200" w:line="240" w:lineRule="auto"/>
      <w:ind w:left="720"/>
    </w:pPr>
    <w:rPr>
      <w:rFonts w:ascii="Liberation Serif" w:eastAsia="Calibri" w:hAnsi="Liberation Serif" w:cs="FreeSans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566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307FD5"/>
    <w:pPr>
      <w:suppressAutoHyphens/>
      <w:spacing w:after="200" w:line="240" w:lineRule="auto"/>
      <w:ind w:left="720"/>
    </w:pPr>
    <w:rPr>
      <w:rFonts w:ascii="Liberation Serif" w:eastAsia="Calibri" w:hAnsi="Liberation Serif" w:cs="FreeSans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56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10178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dcterms:created xsi:type="dcterms:W3CDTF">2021-02-01T10:57:00Z</dcterms:created>
  <dcterms:modified xsi:type="dcterms:W3CDTF">2021-02-01T10:57:00Z</dcterms:modified>
</cp:coreProperties>
</file>