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E8" w:rsidRPr="00137D28" w:rsidRDefault="00185FE8" w:rsidP="00185FE8">
      <w:pPr>
        <w:jc w:val="center"/>
        <w:rPr>
          <w:b/>
        </w:rPr>
      </w:pPr>
      <w:bookmarkStart w:id="0" w:name="_GoBack"/>
      <w:bookmarkEnd w:id="0"/>
      <w:r w:rsidRPr="00137D28">
        <w:rPr>
          <w:b/>
        </w:rPr>
        <w:t>КАЛЕНДАРН</w:t>
      </w:r>
      <w:r>
        <w:rPr>
          <w:b/>
        </w:rPr>
        <w:t>О-ТЕМАТИЧНИЙ</w:t>
      </w:r>
      <w:r w:rsidRPr="00137D28">
        <w:rPr>
          <w:b/>
        </w:rPr>
        <w:t xml:space="preserve"> ПЛАН</w:t>
      </w:r>
    </w:p>
    <w:p w:rsidR="00185FE8" w:rsidRPr="00137D28" w:rsidRDefault="00185FE8" w:rsidP="00185FE8">
      <w:pPr>
        <w:jc w:val="center"/>
        <w:rPr>
          <w:b/>
        </w:rPr>
      </w:pPr>
      <w:r w:rsidRPr="00137D28">
        <w:rPr>
          <w:b/>
        </w:rPr>
        <w:t>із курсу «</w:t>
      </w:r>
      <w:r>
        <w:rPr>
          <w:b/>
        </w:rPr>
        <w:t>Основи правознавства</w:t>
      </w:r>
      <w:r w:rsidRPr="00137D28">
        <w:rPr>
          <w:b/>
        </w:rPr>
        <w:t>»</w:t>
      </w:r>
    </w:p>
    <w:p w:rsidR="00185FE8" w:rsidRPr="00185FE8" w:rsidRDefault="00185FE8" w:rsidP="00185FE8">
      <w:pPr>
        <w:jc w:val="center"/>
        <w:rPr>
          <w:b/>
        </w:rPr>
      </w:pPr>
      <w:r w:rsidRPr="00185FE8">
        <w:rPr>
          <w:b/>
        </w:rPr>
        <w:t>9 клас</w:t>
      </w:r>
    </w:p>
    <w:p w:rsidR="00185FE8" w:rsidRDefault="00185FE8"/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950"/>
        <w:gridCol w:w="1116"/>
        <w:gridCol w:w="2188"/>
        <w:gridCol w:w="3585"/>
        <w:gridCol w:w="1732"/>
      </w:tblGrid>
      <w:tr w:rsidR="0064599C" w:rsidTr="000F67D7">
        <w:tc>
          <w:tcPr>
            <w:tcW w:w="950" w:type="dxa"/>
          </w:tcPr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Номер</w:t>
            </w:r>
          </w:p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уроку</w:t>
            </w:r>
          </w:p>
        </w:tc>
        <w:tc>
          <w:tcPr>
            <w:tcW w:w="1116" w:type="dxa"/>
          </w:tcPr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Дата</w:t>
            </w:r>
          </w:p>
        </w:tc>
        <w:tc>
          <w:tcPr>
            <w:tcW w:w="2188" w:type="dxa"/>
          </w:tcPr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Тема уроку</w:t>
            </w:r>
          </w:p>
        </w:tc>
        <w:tc>
          <w:tcPr>
            <w:tcW w:w="3585" w:type="dxa"/>
          </w:tcPr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Зміст</w:t>
            </w:r>
            <w:r w:rsidR="00185FE8">
              <w:rPr>
                <w:b/>
              </w:rPr>
              <w:t xml:space="preserve"> уроку</w:t>
            </w:r>
          </w:p>
        </w:tc>
        <w:tc>
          <w:tcPr>
            <w:tcW w:w="1732" w:type="dxa"/>
          </w:tcPr>
          <w:p w:rsidR="002D6928" w:rsidRPr="008C1F84" w:rsidRDefault="002D6928" w:rsidP="008C1F84">
            <w:pPr>
              <w:jc w:val="center"/>
              <w:rPr>
                <w:b/>
              </w:rPr>
            </w:pPr>
            <w:r w:rsidRPr="008C1F84">
              <w:rPr>
                <w:b/>
              </w:rPr>
              <w:t>Примітки</w:t>
            </w:r>
          </w:p>
        </w:tc>
      </w:tr>
      <w:tr w:rsidR="0064599C" w:rsidTr="000F67D7">
        <w:tc>
          <w:tcPr>
            <w:tcW w:w="950" w:type="dxa"/>
          </w:tcPr>
          <w:p w:rsidR="002D6928" w:rsidRPr="002D6928" w:rsidRDefault="002D6928" w:rsidP="002D6928">
            <w:r>
              <w:t>1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Вступ. Право і закони в житті людини і суспільства</w:t>
            </w:r>
          </w:p>
          <w:p w:rsidR="002D6928" w:rsidRPr="000F67D7" w:rsidRDefault="002D6928" w:rsidP="0064599C">
            <w:pPr>
              <w:ind w:firstLine="88"/>
            </w:pP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0"/>
              <w:textAlignment w:val="center"/>
            </w:pPr>
            <w:r w:rsidRPr="000F67D7">
              <w:t>1.</w:t>
            </w:r>
            <w:r w:rsidRPr="000F67D7">
              <w:tab/>
              <w:t>Як і чому в людському суспільстві з’явилися право і закони.</w:t>
            </w:r>
          </w:p>
          <w:p w:rsidR="006A2348" w:rsidRPr="000F67D7" w:rsidRDefault="006A2348" w:rsidP="006A234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0"/>
              <w:textAlignment w:val="center"/>
            </w:pPr>
            <w:r w:rsidRPr="000F67D7">
              <w:t>2.</w:t>
            </w:r>
            <w:r w:rsidRPr="000F67D7">
              <w:tab/>
              <w:t>Які правові знання і навички мають отримати сучасні українські дев’ятикласники.</w:t>
            </w:r>
          </w:p>
          <w:p w:rsidR="002D6928" w:rsidRPr="000F67D7" w:rsidRDefault="006A2348" w:rsidP="000F67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0"/>
              <w:textAlignment w:val="center"/>
            </w:pPr>
            <w:r w:rsidRPr="000F67D7">
              <w:t>3.</w:t>
            </w:r>
            <w:r w:rsidRPr="000F67D7">
              <w:tab/>
              <w:t>Як працювати за підручником.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6A2348">
            <w:r>
              <w:t>2</w:t>
            </w:r>
            <w:r w:rsidR="006A2348">
              <w:t>—3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0F67D7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Держава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причини сприяли виникненню держави.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Що таке держава.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Що таке державний лад.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Які бувають форми держави.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5.</w:t>
            </w:r>
            <w:r w:rsidRPr="000F67D7">
              <w:tab/>
              <w:t>Як здійснюється державна влада.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6.</w:t>
            </w:r>
            <w:r w:rsidRPr="000F67D7">
              <w:tab/>
              <w:t>Які функції виконує держава.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4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Соціальні норми. Право</w:t>
            </w:r>
          </w:p>
          <w:p w:rsidR="002D6928" w:rsidRPr="000F67D7" w:rsidRDefault="002D6928" w:rsidP="0064599C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88"/>
              <w:rPr>
                <w:rFonts w:cs="Arial"/>
              </w:rPr>
            </w:pP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називають соціальними нормами.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Чим вирізняється право з-поміж інших соціальних норм.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Що вважають джерелами права.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Що являє собою система права.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5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0F67D7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Практичне заняття.</w:t>
            </w:r>
            <w:r w:rsidRPr="000F67D7">
              <w:t xml:space="preserve"> </w:t>
            </w:r>
            <w:r w:rsidR="000F67D7">
              <w:rPr>
                <w:bCs/>
              </w:rPr>
              <w:t xml:space="preserve">Соціальні норми в житті </w:t>
            </w:r>
            <w:r w:rsidR="000F67D7">
              <w:rPr>
                <w:bCs/>
              </w:rPr>
              <w:lastRenderedPageBreak/>
              <w:t>людей</w:t>
            </w:r>
          </w:p>
        </w:tc>
        <w:tc>
          <w:tcPr>
            <w:tcW w:w="3585" w:type="dxa"/>
          </w:tcPr>
          <w:p w:rsidR="002D6928" w:rsidRPr="000F67D7" w:rsidRDefault="000F67D7" w:rsidP="008C1F84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>
              <w:rPr>
                <w:bCs/>
              </w:rPr>
              <w:lastRenderedPageBreak/>
              <w:t>Соціальні норми в житті людей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6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8C1F84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88"/>
              <w:rPr>
                <w:rFonts w:cs="Arial"/>
              </w:rPr>
            </w:pPr>
            <w:r w:rsidRPr="000F67D7">
              <w:rPr>
                <w:bCs/>
              </w:rPr>
              <w:t>Правовідносини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називають правовідносинами.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Яким є склад правовідносин.</w:t>
            </w:r>
          </w:p>
          <w:p w:rsidR="002D6928" w:rsidRPr="000F67D7" w:rsidRDefault="006A2348" w:rsidP="000F67D7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Що вважається підставами виникнення, зміни і припинення правовідносин.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7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8C1F84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88"/>
              <w:rPr>
                <w:rFonts w:cs="Arial"/>
              </w:rPr>
            </w:pPr>
            <w:r w:rsidRPr="000F67D7">
              <w:rPr>
                <w:bCs/>
              </w:rPr>
              <w:t>Правопорушення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називають правопорушенням.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Яким є склад правопорушення.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Які види правопорушень розрізняють юристи.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8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Юридична відповідальність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таке юридична відповідальність.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Коли настає юридична відповідальність.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Які існують види юридичної відповідальності.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9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0F67D7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Практичне заняття.</w:t>
            </w:r>
            <w:r w:rsidRPr="000F67D7">
              <w:t xml:space="preserve"> </w:t>
            </w:r>
            <w:r w:rsidRPr="000F67D7">
              <w:rPr>
                <w:bCs/>
              </w:rPr>
              <w:t>Обставини, що виключають шкідливість (суспільну небезпеку) діяння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Чому і за яких обставин закон звільняє особу від юридичної відповідальності.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Що таке «крайня необхідність».</w:t>
            </w:r>
          </w:p>
          <w:p w:rsidR="002D6928" w:rsidRPr="000F67D7" w:rsidRDefault="006A2348" w:rsidP="006A2348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 w:rsidRPr="000F67D7">
              <w:t>3.</w:t>
            </w:r>
            <w:r w:rsidRPr="000F67D7">
              <w:tab/>
              <w:t>Які дії людини з точки зору закону вважаються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10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0F67D7">
            <w:pPr>
              <w:widowControl w:val="0"/>
              <w:spacing w:line="360" w:lineRule="auto"/>
              <w:ind w:firstLine="202"/>
              <w:rPr>
                <w:bCs/>
                <w:i/>
                <w:iCs/>
              </w:rPr>
            </w:pPr>
            <w:proofErr w:type="spellStart"/>
            <w:r w:rsidRPr="000F67D7">
              <w:rPr>
                <w:bCs/>
              </w:rPr>
              <w:t>Повторювально-узагальнювальний</w:t>
            </w:r>
            <w:proofErr w:type="spellEnd"/>
            <w:r w:rsidRPr="000F67D7">
              <w:rPr>
                <w:bCs/>
              </w:rPr>
              <w:t xml:space="preserve"> урок за розділами «Основи теорії держави і права» та «</w:t>
            </w:r>
            <w:proofErr w:type="spellStart"/>
            <w:r w:rsidRPr="000F67D7">
              <w:rPr>
                <w:bCs/>
              </w:rPr>
              <w:t>Правовід</w:t>
            </w:r>
            <w:r w:rsidR="000F67D7">
              <w:rPr>
                <w:bCs/>
              </w:rPr>
              <w:t>-</w:t>
            </w:r>
            <w:r w:rsidRPr="000F67D7">
              <w:rPr>
                <w:bCs/>
              </w:rPr>
              <w:t>носини</w:t>
            </w:r>
            <w:proofErr w:type="spellEnd"/>
            <w:r w:rsidRPr="000F67D7">
              <w:rPr>
                <w:bCs/>
              </w:rPr>
              <w:t>. Право</w:t>
            </w:r>
            <w:r w:rsidR="000F67D7">
              <w:rPr>
                <w:bCs/>
              </w:rPr>
              <w:t>-</w:t>
            </w:r>
            <w:r w:rsidRPr="000F67D7">
              <w:rPr>
                <w:bCs/>
              </w:rPr>
              <w:t xml:space="preserve">порушення. </w:t>
            </w:r>
            <w:proofErr w:type="spellStart"/>
            <w:r w:rsidRPr="000F67D7">
              <w:rPr>
                <w:bCs/>
              </w:rPr>
              <w:t>Юри</w:t>
            </w:r>
            <w:r w:rsidR="000F67D7">
              <w:rPr>
                <w:bCs/>
              </w:rPr>
              <w:t>-</w:t>
            </w:r>
            <w:r w:rsidRPr="000F67D7">
              <w:rPr>
                <w:bCs/>
              </w:rPr>
              <w:lastRenderedPageBreak/>
              <w:t>дична</w:t>
            </w:r>
            <w:proofErr w:type="spellEnd"/>
            <w:r w:rsidRPr="000F67D7">
              <w:rPr>
                <w:bCs/>
              </w:rPr>
              <w:t xml:space="preserve"> </w:t>
            </w:r>
            <w:proofErr w:type="spellStart"/>
            <w:r w:rsidRPr="000F67D7">
              <w:rPr>
                <w:bCs/>
              </w:rPr>
              <w:t>відпові</w:t>
            </w:r>
            <w:r w:rsidR="000F67D7">
              <w:rPr>
                <w:bCs/>
              </w:rPr>
              <w:t>-</w:t>
            </w:r>
            <w:r w:rsidRPr="000F67D7">
              <w:rPr>
                <w:bCs/>
              </w:rPr>
              <w:t>дальність</w:t>
            </w:r>
            <w:proofErr w:type="spellEnd"/>
            <w:r w:rsidRPr="000F67D7">
              <w:rPr>
                <w:bCs/>
              </w:rPr>
              <w:t>»</w:t>
            </w:r>
          </w:p>
        </w:tc>
        <w:tc>
          <w:tcPr>
            <w:tcW w:w="3585" w:type="dxa"/>
          </w:tcPr>
          <w:p w:rsidR="002D6928" w:rsidRPr="000F67D7" w:rsidRDefault="006A2348" w:rsidP="008C1F84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 w:rsidRPr="000F67D7">
              <w:rPr>
                <w:rFonts w:eastAsia="MS Mincho"/>
              </w:rPr>
              <w:lastRenderedPageBreak/>
              <w:t>Узагальнення та систематизація знань, умінь і навичок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11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Конституція — Основний закон держави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Чому Конституцію називають Основним законом держави.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Які розділи містить Конституція України.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У чому полягають завдання Конституційного Суду України.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12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Людина, особа, громадянин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Чим подібні і чим відрізняються поняття «людина», «особа», «громадянин».</w:t>
            </w:r>
          </w:p>
          <w:p w:rsidR="006A234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t>2.</w:t>
            </w:r>
            <w:r w:rsidRPr="000F67D7">
              <w:tab/>
              <w:t>Як людство прийшло до усвідомлення цінності прав і свобод людини.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Якими є підстави набуття та припинення громадянства України.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13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A2348" w:rsidP="006A234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Конституційні права, свободи й обов’язки людини й громадянина в Україні</w:t>
            </w:r>
          </w:p>
        </w:tc>
        <w:tc>
          <w:tcPr>
            <w:tcW w:w="3585" w:type="dxa"/>
          </w:tcPr>
          <w:p w:rsidR="006A234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rPr>
                <w:bCs/>
              </w:rPr>
              <w:tab/>
            </w:r>
            <w:r w:rsidRPr="000F67D7">
              <w:t>Які права, свободи та обов’язки людини й громадянина визначені Конституцією України.</w:t>
            </w:r>
          </w:p>
          <w:p w:rsidR="002D6928" w:rsidRPr="000F67D7" w:rsidRDefault="006A2348" w:rsidP="006A234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 захищають права та свободи людини й громадянина в Україні.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14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Особливості організації державної влади і місцевого самоврядування в Україні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органи державної влади існують в Україні.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 організоване місцеве самоврядування в нашій державі.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15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Практичне заняття.</w:t>
            </w:r>
            <w:r w:rsidRPr="000F67D7">
              <w:t xml:space="preserve"> </w:t>
            </w:r>
            <w:r w:rsidRPr="000F67D7">
              <w:rPr>
                <w:bCs/>
              </w:rPr>
              <w:t xml:space="preserve">Звернення </w:t>
            </w:r>
            <w:r w:rsidRPr="000F67D7">
              <w:rPr>
                <w:bCs/>
              </w:rPr>
              <w:lastRenderedPageBreak/>
              <w:t>громадян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lastRenderedPageBreak/>
              <w:t>1.</w:t>
            </w:r>
            <w:r w:rsidRPr="000F67D7">
              <w:tab/>
              <w:t xml:space="preserve">Чи має право громадянин звертатися до органів державної </w:t>
            </w:r>
            <w:r w:rsidRPr="000F67D7">
              <w:lastRenderedPageBreak/>
              <w:t>влади.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Яким може бути звернення громадянина.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Які вимоги висуваються до звернення.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У які терміни розглядаються звернення.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5.</w:t>
            </w:r>
            <w:r w:rsidRPr="000F67D7">
              <w:tab/>
              <w:t>Як підготувати звернення громадян.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16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0F67D7">
            <w:pPr>
              <w:widowControl w:val="0"/>
              <w:spacing w:line="360" w:lineRule="auto"/>
              <w:ind w:firstLine="202"/>
              <w:rPr>
                <w:bCs/>
                <w:i/>
                <w:iCs/>
              </w:rPr>
            </w:pPr>
            <w:proofErr w:type="spellStart"/>
            <w:r w:rsidRPr="000F67D7">
              <w:rPr>
                <w:bCs/>
              </w:rPr>
              <w:t>Повторювально-узагальнювальний</w:t>
            </w:r>
            <w:proofErr w:type="spellEnd"/>
            <w:r w:rsidRPr="000F67D7">
              <w:rPr>
                <w:bCs/>
              </w:rPr>
              <w:t xml:space="preserve"> урок за розділом «Взаємозв’язок людини і держави»</w:t>
            </w:r>
          </w:p>
        </w:tc>
        <w:tc>
          <w:tcPr>
            <w:tcW w:w="3585" w:type="dxa"/>
          </w:tcPr>
          <w:p w:rsidR="002D6928" w:rsidRPr="000F67D7" w:rsidRDefault="00344E98" w:rsidP="008C1F84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 w:rsidRPr="000F67D7">
              <w:rPr>
                <w:rFonts w:eastAsia="MS Mincho"/>
              </w:rPr>
              <w:t>Узагальнення та систематизація знань, умінь і навичок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17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Неповнолітні як учасники цивільних правовідносин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таке цивільна правоздатність і цивільна дієздатність.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Яким є обсяг цивільної дієздатності неповнолітніх.</w:t>
            </w:r>
          </w:p>
          <w:p w:rsidR="002D6928" w:rsidRPr="000F67D7" w:rsidRDefault="00344E98" w:rsidP="00344E98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 w:rsidRPr="000F67D7">
              <w:t>3.</w:t>
            </w:r>
            <w:r w:rsidRPr="000F67D7">
              <w:tab/>
              <w:t>У чому полягають особливості цивільно-правової відповідальності малолітніх та неповнолітніх осіб.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18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Практичне заняття.</w:t>
            </w:r>
            <w:r w:rsidRPr="000F67D7">
              <w:rPr>
                <w:bCs/>
                <w:i/>
                <w:iCs/>
              </w:rPr>
              <w:t xml:space="preserve"> </w:t>
            </w:r>
            <w:r w:rsidRPr="000F67D7">
              <w:rPr>
                <w:bCs/>
              </w:rPr>
              <w:t>Власність неповнолітніх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таке право власності.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 набувається право власності.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Якими майновими правами наділені неповнолітні.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19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0F67D7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Практичне заняття.</w:t>
            </w:r>
            <w:r w:rsidRPr="000F67D7">
              <w:rPr>
                <w:bCs/>
                <w:i/>
                <w:iCs/>
              </w:rPr>
              <w:t xml:space="preserve"> </w:t>
            </w:r>
            <w:r w:rsidRPr="000F67D7">
              <w:rPr>
                <w:bCs/>
              </w:rPr>
              <w:t>Захист прав споживачів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права та обов’язки мають споживачі.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Які державні органи захищають права споживачів.</w:t>
            </w:r>
          </w:p>
          <w:p w:rsidR="002D6928" w:rsidRPr="000F67D7" w:rsidRDefault="00344E98" w:rsidP="00344E98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102"/>
            </w:pPr>
            <w:r w:rsidRPr="000F67D7">
              <w:t>3.</w:t>
            </w:r>
            <w:r w:rsidRPr="000F67D7">
              <w:tab/>
              <w:t xml:space="preserve">У чому полягають особливості електронного </w:t>
            </w:r>
            <w:r w:rsidRPr="000F67D7">
              <w:lastRenderedPageBreak/>
              <w:t>продажу й операцій із кредитною карткою.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20</w:t>
            </w:r>
            <w:r w:rsidR="00344E98">
              <w:t>—21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0F67D7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Неповнолітні як учасники сімейних правовідносин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Що таке сім’я і шлюб з точки зору права.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Які особисті немайнові та майнові права і обов’язки мають подружжя.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Які взаємні права та обов’язки мають батьки і діти.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Як держава захищає права дитини в сім’ї.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22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0F67D7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Практичне заняття.</w:t>
            </w:r>
            <w:r w:rsidRPr="000F67D7">
              <w:rPr>
                <w:iCs/>
              </w:rPr>
              <w:t xml:space="preserve"> </w:t>
            </w:r>
            <w:r w:rsidRPr="000F67D7">
              <w:rPr>
                <w:bCs/>
              </w:rPr>
              <w:t>Улаштування дітей, позбавлених батьківського піклування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0"/>
              <w:textAlignment w:val="center"/>
              <w:rPr>
                <w:rFonts w:eastAsia="MS Mincho"/>
              </w:rPr>
            </w:pPr>
            <w:r w:rsidRPr="000F67D7">
              <w:rPr>
                <w:rFonts w:eastAsia="MS Mincho"/>
              </w:rPr>
              <w:t>1.</w:t>
            </w:r>
            <w:r w:rsidRPr="000F67D7">
              <w:rPr>
                <w:rFonts w:eastAsia="MS Mincho"/>
              </w:rPr>
              <w:tab/>
              <w:t>Які форми влаштування дітей, позбавлених батьківського піклування, передбачені в Україні.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У чому полягають особливості опіки та піклування.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Коли і з якою метою встановлюється патронат над дітьми.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23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0F67D7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Неповнолітні як учасники трудових правовідносин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 влаштуватися на роботу неповнолітньому.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Який робочий час і час відпочинку встановлено для неповнолітніх.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 оплачується праця неповнолітніх.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У чому полягають особливості розірвання трудового договору з неповнолітніми.</w:t>
            </w:r>
          </w:p>
          <w:p w:rsidR="002D6928" w:rsidRPr="000F67D7" w:rsidRDefault="00344E98" w:rsidP="000F67D7">
            <w:pPr>
              <w:widowControl w:val="0"/>
              <w:spacing w:line="360" w:lineRule="auto"/>
              <w:ind w:firstLine="340"/>
            </w:pPr>
            <w:r w:rsidRPr="000F67D7">
              <w:t>5.</w:t>
            </w:r>
            <w:r w:rsidRPr="000F67D7">
              <w:tab/>
              <w:t>Як закон охороняє працю неповнолітніх.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24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 xml:space="preserve">Практичне </w:t>
            </w:r>
            <w:r w:rsidRPr="000F67D7">
              <w:rPr>
                <w:bCs/>
              </w:rPr>
              <w:lastRenderedPageBreak/>
              <w:t>заняття. Працевлаштування неповнолітніх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lastRenderedPageBreak/>
              <w:t>1.</w:t>
            </w:r>
            <w:r w:rsidRPr="000F67D7">
              <w:tab/>
              <w:t xml:space="preserve">Як порушуються права </w:t>
            </w:r>
            <w:r w:rsidRPr="000F67D7">
              <w:lastRenderedPageBreak/>
              <w:t>неповнолітніх, що працюють.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 неповнолітньому не стати жертвою шахраїв при влаштуванні на роботу.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 укласти трудовий договір.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25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Адміністративна відповідальність неповнолітніх</w:t>
            </w:r>
          </w:p>
        </w:tc>
        <w:tc>
          <w:tcPr>
            <w:tcW w:w="3585" w:type="dxa"/>
          </w:tcPr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правопорушення називають адміністративними.</w:t>
            </w:r>
          </w:p>
          <w:p w:rsidR="00344E9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Коли настає адміністративна відповідальність.</w:t>
            </w:r>
          </w:p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У чому полягає особливість адміністративної відповідальності неповнолітніх.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26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344E98" w:rsidP="00344E98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Кримінальна відповідальність неповнолітніх</w:t>
            </w:r>
          </w:p>
        </w:tc>
        <w:tc>
          <w:tcPr>
            <w:tcW w:w="3585" w:type="dxa"/>
          </w:tcPr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відносини регулює кримінальне право.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У чому полягає різниця між кримінальним проступком і злочином.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Що таке кримінальна відповідальність і кримінальне покарання.</w:t>
            </w:r>
          </w:p>
          <w:p w:rsidR="002D6928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У чому полягають особливості кримінальної відповідальності неповнолітніх.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27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792AA5" w:rsidP="00792AA5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rPr>
                <w:bCs/>
              </w:rPr>
              <w:t>Практичне заняття. Особливості адміністративної та кримінальної відповідальності неповнолітніх</w:t>
            </w:r>
          </w:p>
        </w:tc>
        <w:tc>
          <w:tcPr>
            <w:tcW w:w="3585" w:type="dxa"/>
          </w:tcPr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Які види адміністративних правопорушень найчастіше вчиняють неповнолітні.</w:t>
            </w:r>
          </w:p>
          <w:p w:rsidR="002D6928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За які види злочинів неповнолітні несуть кримінальну відповідальність з 14 років.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28</w:t>
            </w:r>
          </w:p>
        </w:tc>
        <w:tc>
          <w:tcPr>
            <w:tcW w:w="1116" w:type="dxa"/>
          </w:tcPr>
          <w:p w:rsidR="002D6928" w:rsidRDefault="002D6928" w:rsidP="00792AA5">
            <w:pPr>
              <w:widowControl w:val="0"/>
              <w:spacing w:line="360" w:lineRule="auto"/>
              <w:ind w:firstLine="340"/>
            </w:pPr>
          </w:p>
        </w:tc>
        <w:tc>
          <w:tcPr>
            <w:tcW w:w="2188" w:type="dxa"/>
          </w:tcPr>
          <w:p w:rsidR="002D6928" w:rsidRPr="000F67D7" w:rsidRDefault="00792AA5" w:rsidP="000F67D7">
            <w:pPr>
              <w:widowControl w:val="0"/>
              <w:spacing w:line="360" w:lineRule="auto"/>
              <w:ind w:firstLine="202"/>
              <w:rPr>
                <w:bCs/>
                <w:i/>
                <w:iCs/>
              </w:rPr>
            </w:pPr>
            <w:proofErr w:type="spellStart"/>
            <w:r w:rsidRPr="000F67D7">
              <w:rPr>
                <w:bCs/>
              </w:rPr>
              <w:t>Повторювально-узагальнювальний</w:t>
            </w:r>
            <w:proofErr w:type="spellEnd"/>
            <w:r w:rsidRPr="000F67D7">
              <w:rPr>
                <w:bCs/>
              </w:rPr>
              <w:t xml:space="preserve"> </w:t>
            </w:r>
            <w:r w:rsidRPr="000F67D7">
              <w:rPr>
                <w:bCs/>
              </w:rPr>
              <w:lastRenderedPageBreak/>
              <w:t>урок за розділом «Неповнолітні як суб’єкти цивільних, сімейних, трудових, адміністративних і кримінальних правовідносин»</w:t>
            </w:r>
          </w:p>
        </w:tc>
        <w:tc>
          <w:tcPr>
            <w:tcW w:w="3585" w:type="dxa"/>
          </w:tcPr>
          <w:p w:rsidR="002D6928" w:rsidRPr="000F67D7" w:rsidRDefault="00792AA5" w:rsidP="008C1F84">
            <w:pPr>
              <w:shd w:val="clear" w:color="auto" w:fill="FFFFFF"/>
              <w:spacing w:line="480" w:lineRule="auto"/>
              <w:ind w:firstLine="102"/>
            </w:pPr>
            <w:r w:rsidRPr="000F67D7">
              <w:rPr>
                <w:rFonts w:eastAsia="MS Mincho"/>
              </w:rPr>
              <w:lastRenderedPageBreak/>
              <w:t xml:space="preserve">Узагальнення та </w:t>
            </w:r>
            <w:r w:rsidRPr="000F67D7">
              <w:rPr>
                <w:rFonts w:eastAsia="MS Mincho"/>
              </w:rPr>
              <w:lastRenderedPageBreak/>
              <w:t>систематизація знань, умінь і навичок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29</w:t>
            </w:r>
            <w:r w:rsidR="00792AA5">
              <w:t>—30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Юристи в нашому житті</w:t>
            </w:r>
          </w:p>
        </w:tc>
        <w:tc>
          <w:tcPr>
            <w:tcW w:w="3585" w:type="dxa"/>
          </w:tcPr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Кого називають юристами.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Хто такі судді.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>Які повноваження мають прокурори.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Коли ми звертаємося до адвоката.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5.</w:t>
            </w:r>
            <w:r w:rsidRPr="000F67D7">
              <w:tab/>
              <w:t>Які завдання покладаються на слідчих.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6.</w:t>
            </w:r>
            <w:r w:rsidRPr="000F67D7">
              <w:tab/>
              <w:t>Які послуги надають нотаріуси.</w:t>
            </w:r>
          </w:p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7.</w:t>
            </w:r>
            <w:r w:rsidRPr="000F67D7">
              <w:tab/>
              <w:t>У чому полягає завдання юрисконсультів.</w:t>
            </w:r>
          </w:p>
          <w:p w:rsidR="002D6928" w:rsidRPr="000F67D7" w:rsidRDefault="00792AA5" w:rsidP="00792AA5">
            <w:pPr>
              <w:spacing w:line="480" w:lineRule="auto"/>
              <w:ind w:firstLine="102"/>
            </w:pPr>
            <w:r w:rsidRPr="000F67D7">
              <w:t>8.</w:t>
            </w:r>
            <w:r w:rsidRPr="000F67D7">
              <w:tab/>
              <w:t>Яку роль у суспільстві відіграють правозахисники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31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Нова українська поліція</w:t>
            </w:r>
          </w:p>
        </w:tc>
        <w:tc>
          <w:tcPr>
            <w:tcW w:w="3585" w:type="dxa"/>
          </w:tcPr>
          <w:p w:rsidR="00792AA5" w:rsidRPr="000F67D7" w:rsidRDefault="00792AA5" w:rsidP="00792AA5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 працює нова українська поліція.</w:t>
            </w:r>
          </w:p>
          <w:p w:rsidR="002D6928" w:rsidRPr="000F67D7" w:rsidRDefault="00792AA5" w:rsidP="00792AA5">
            <w:pPr>
              <w:widowControl w:val="0"/>
              <w:spacing w:line="360" w:lineRule="auto"/>
              <w:ind w:firstLine="340"/>
              <w:rPr>
                <w:bCs/>
              </w:rPr>
            </w:pPr>
            <w:r w:rsidRPr="000F67D7">
              <w:t>2.</w:t>
            </w:r>
            <w:r w:rsidRPr="000F67D7">
              <w:tab/>
              <w:t>Якими повноваженнями наділені дільничні офіцери поліції.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32</w:t>
            </w:r>
            <w:r w:rsidR="006B1C22">
              <w:t>—33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B1C22" w:rsidP="006B1C22">
            <w:pPr>
              <w:widowControl w:val="0"/>
              <w:spacing w:line="360" w:lineRule="auto"/>
              <w:ind w:firstLine="340"/>
            </w:pPr>
            <w:r w:rsidRPr="000F67D7">
              <w:rPr>
                <w:bCs/>
              </w:rPr>
              <w:t>Практичне заняття. Ігровий суд</w:t>
            </w:r>
          </w:p>
        </w:tc>
        <w:tc>
          <w:tcPr>
            <w:tcW w:w="3585" w:type="dxa"/>
          </w:tcPr>
          <w:p w:rsidR="006B1C22" w:rsidRPr="000F67D7" w:rsidRDefault="006B1C22" w:rsidP="006B1C22">
            <w:pPr>
              <w:widowControl w:val="0"/>
              <w:spacing w:line="360" w:lineRule="auto"/>
              <w:ind w:firstLine="340"/>
            </w:pPr>
            <w:r w:rsidRPr="000F67D7">
              <w:t>1.</w:t>
            </w:r>
            <w:r w:rsidRPr="000F67D7">
              <w:tab/>
              <w:t>Яким є загальний порядок розгляду справ у суді.</w:t>
            </w:r>
          </w:p>
          <w:p w:rsidR="006B1C22" w:rsidRPr="000F67D7" w:rsidRDefault="006B1C22" w:rsidP="006B1C22">
            <w:pPr>
              <w:widowControl w:val="0"/>
              <w:spacing w:line="360" w:lineRule="auto"/>
              <w:ind w:firstLine="340"/>
            </w:pPr>
            <w:r w:rsidRPr="000F67D7">
              <w:t>2.</w:t>
            </w:r>
            <w:r w:rsidRPr="000F67D7">
              <w:tab/>
              <w:t>Як розглядаються у суді цивільні справи.</w:t>
            </w:r>
          </w:p>
          <w:p w:rsidR="006B1C22" w:rsidRPr="000F67D7" w:rsidRDefault="006B1C22" w:rsidP="006B1C22">
            <w:pPr>
              <w:widowControl w:val="0"/>
              <w:spacing w:line="360" w:lineRule="auto"/>
              <w:ind w:firstLine="340"/>
            </w:pPr>
            <w:r w:rsidRPr="000F67D7">
              <w:t>3.</w:t>
            </w:r>
            <w:r w:rsidRPr="000F67D7">
              <w:tab/>
              <w:t xml:space="preserve">Як написати позовну </w:t>
            </w:r>
            <w:r w:rsidRPr="000F67D7">
              <w:lastRenderedPageBreak/>
              <w:t>заяву.</w:t>
            </w:r>
          </w:p>
          <w:p w:rsidR="002D6928" w:rsidRPr="000F67D7" w:rsidRDefault="006B1C22" w:rsidP="006B1C22">
            <w:pPr>
              <w:widowControl w:val="0"/>
              <w:spacing w:line="360" w:lineRule="auto"/>
              <w:ind w:firstLine="340"/>
            </w:pPr>
            <w:r w:rsidRPr="000F67D7">
              <w:t>4.</w:t>
            </w:r>
            <w:r w:rsidRPr="000F67D7">
              <w:tab/>
              <w:t>Як розглядаються у суді кримінальні справи.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lastRenderedPageBreak/>
              <w:t>34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B1C22" w:rsidP="000F67D7">
            <w:pPr>
              <w:widowControl w:val="0"/>
              <w:spacing w:line="360" w:lineRule="auto"/>
              <w:ind w:firstLine="202"/>
              <w:rPr>
                <w:bCs/>
                <w:i/>
                <w:iCs/>
              </w:rPr>
            </w:pPr>
            <w:proofErr w:type="spellStart"/>
            <w:r w:rsidRPr="000F67D7">
              <w:rPr>
                <w:bCs/>
              </w:rPr>
              <w:t>Повторювально-узагальнювальний</w:t>
            </w:r>
            <w:proofErr w:type="spellEnd"/>
            <w:r w:rsidRPr="000F67D7">
              <w:rPr>
                <w:bCs/>
              </w:rPr>
              <w:t xml:space="preserve"> урок за розділом «Якщо право — це професія»</w:t>
            </w:r>
          </w:p>
        </w:tc>
        <w:tc>
          <w:tcPr>
            <w:tcW w:w="3585" w:type="dxa"/>
          </w:tcPr>
          <w:p w:rsidR="002D6928" w:rsidRPr="000F67D7" w:rsidRDefault="006B1C22" w:rsidP="008C1F84">
            <w:pPr>
              <w:shd w:val="clear" w:color="auto" w:fill="FFFFFF"/>
              <w:spacing w:line="480" w:lineRule="auto"/>
              <w:ind w:firstLine="102"/>
              <w:rPr>
                <w:spacing w:val="-2"/>
              </w:rPr>
            </w:pPr>
            <w:r w:rsidRPr="000F67D7">
              <w:rPr>
                <w:rFonts w:eastAsia="MS Mincho"/>
              </w:rPr>
              <w:t>Узагальнення та систематизація знань, умінь і навичок</w:t>
            </w:r>
          </w:p>
        </w:tc>
        <w:tc>
          <w:tcPr>
            <w:tcW w:w="1732" w:type="dxa"/>
          </w:tcPr>
          <w:p w:rsidR="002D6928" w:rsidRDefault="002D6928" w:rsidP="002D6928"/>
        </w:tc>
      </w:tr>
      <w:tr w:rsidR="002D6928" w:rsidTr="000F67D7">
        <w:tc>
          <w:tcPr>
            <w:tcW w:w="950" w:type="dxa"/>
          </w:tcPr>
          <w:p w:rsidR="002D6928" w:rsidRDefault="002D6928" w:rsidP="002D6928">
            <w:r>
              <w:t>35</w:t>
            </w:r>
          </w:p>
        </w:tc>
        <w:tc>
          <w:tcPr>
            <w:tcW w:w="1116" w:type="dxa"/>
          </w:tcPr>
          <w:p w:rsidR="002D6928" w:rsidRDefault="002D6928" w:rsidP="002D6928"/>
        </w:tc>
        <w:tc>
          <w:tcPr>
            <w:tcW w:w="2188" w:type="dxa"/>
          </w:tcPr>
          <w:p w:rsidR="002D6928" w:rsidRPr="000F67D7" w:rsidRDefault="006B1C22" w:rsidP="0064599C">
            <w:pPr>
              <w:spacing w:line="480" w:lineRule="auto"/>
              <w:ind w:firstLine="88"/>
              <w:rPr>
                <w:bCs/>
              </w:rPr>
            </w:pPr>
            <w:r w:rsidRPr="000F67D7">
              <w:rPr>
                <w:bCs/>
              </w:rPr>
              <w:t>Резервний урок</w:t>
            </w:r>
          </w:p>
        </w:tc>
        <w:tc>
          <w:tcPr>
            <w:tcW w:w="3585" w:type="dxa"/>
          </w:tcPr>
          <w:p w:rsidR="002D6928" w:rsidRPr="000F67D7" w:rsidRDefault="002D6928" w:rsidP="008C1F84">
            <w:pPr>
              <w:shd w:val="clear" w:color="auto" w:fill="FFFFFF"/>
              <w:spacing w:line="480" w:lineRule="auto"/>
              <w:ind w:firstLine="102"/>
              <w:rPr>
                <w:spacing w:val="-2"/>
              </w:rPr>
            </w:pPr>
          </w:p>
        </w:tc>
        <w:tc>
          <w:tcPr>
            <w:tcW w:w="1732" w:type="dxa"/>
          </w:tcPr>
          <w:p w:rsidR="002D6928" w:rsidRDefault="002D6928" w:rsidP="002D6928"/>
        </w:tc>
      </w:tr>
    </w:tbl>
    <w:p w:rsidR="002D6928" w:rsidRDefault="002D6928"/>
    <w:sectPr w:rsidR="002D6928" w:rsidSect="00BB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D6"/>
    <w:rsid w:val="000D5D63"/>
    <w:rsid w:val="000F67D7"/>
    <w:rsid w:val="00151FA5"/>
    <w:rsid w:val="00185FE8"/>
    <w:rsid w:val="00200B74"/>
    <w:rsid w:val="002D6928"/>
    <w:rsid w:val="00344E98"/>
    <w:rsid w:val="00356FFB"/>
    <w:rsid w:val="00576E08"/>
    <w:rsid w:val="0064599C"/>
    <w:rsid w:val="006A2348"/>
    <w:rsid w:val="006B1C22"/>
    <w:rsid w:val="00792AA5"/>
    <w:rsid w:val="007A3721"/>
    <w:rsid w:val="008522C9"/>
    <w:rsid w:val="008C1F84"/>
    <w:rsid w:val="00B11F2B"/>
    <w:rsid w:val="00BB4734"/>
    <w:rsid w:val="00BC25D6"/>
    <w:rsid w:val="00D61F6F"/>
    <w:rsid w:val="00D81420"/>
    <w:rsid w:val="00E758BD"/>
    <w:rsid w:val="00E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D69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D69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917D-534B-4460-A573-F9EC2D3F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Admin</cp:lastModifiedBy>
  <cp:revision>2</cp:revision>
  <dcterms:created xsi:type="dcterms:W3CDTF">2021-03-04T09:25:00Z</dcterms:created>
  <dcterms:modified xsi:type="dcterms:W3CDTF">2021-03-04T09:25:00Z</dcterms:modified>
</cp:coreProperties>
</file>